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242"/>
        <w:tblW w:w="10777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5210"/>
        <w:gridCol w:w="5567"/>
      </w:tblGrid>
      <w:tr w:rsidR="00581D05" w14:paraId="5EE723C4" w14:textId="77777777" w:rsidTr="00D00B70">
        <w:tc>
          <w:tcPr>
            <w:tcW w:w="10777" w:type="dxa"/>
            <w:gridSpan w:val="2"/>
            <w:shd w:val="clear" w:color="auto" w:fill="EDEDED" w:themeFill="accent3" w:themeFillTint="33"/>
          </w:tcPr>
          <w:p w14:paraId="32DCA381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المـــــــــــــــــــــــــــــــــــــــــــــادة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علوم الطبيعة و الحياة  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أستاذ المــــــــــــــــــــادة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بن قيدة محمد</w:t>
            </w:r>
          </w:p>
          <w:p w14:paraId="55795DD5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المجال التعلمي (0</w:t>
            </w:r>
            <w:r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التخصص الوظيفي للبروتينات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الفئة المستهدفــــــــة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3 ع تج</w:t>
            </w:r>
          </w:p>
          <w:p w14:paraId="2C11A9A5" w14:textId="0E61C86F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الوحدة التعلمية (</w:t>
            </w:r>
            <w:r w:rsidR="007B6393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02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7B6393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العلاقة بين بنية </w:t>
            </w:r>
            <w:r w:rsidR="0041309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البروتين </w:t>
            </w:r>
            <w:r w:rsidR="007B6393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و وظيف</w:t>
            </w:r>
            <w:r w:rsidR="0041309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ته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المدة الزمنيــــــــــــــــــة : </w:t>
            </w:r>
            <w:r w:rsidR="0041309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5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ساع</w:t>
            </w:r>
            <w:r w:rsidR="00611712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ات</w:t>
            </w:r>
          </w:p>
          <w:p w14:paraId="20AB18E7" w14:textId="0F8FDAA9" w:rsidR="00581D05" w:rsidRPr="00581D05" w:rsidRDefault="00581D05" w:rsidP="00581D05">
            <w:p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النشاط (</w:t>
            </w:r>
            <w:r w:rsidR="007B6393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7B6393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العلاقة بين البنية و التخصص الوظيفي للبروتين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نوع الحصـــــــــــــــــــــة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وثائقية </w:t>
            </w:r>
          </w:p>
        </w:tc>
      </w:tr>
      <w:tr w:rsidR="00581D05" w14:paraId="333499F3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2AFF1AE0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  <w:t>الأهداف التعلمية</w:t>
            </w:r>
          </w:p>
          <w:p w14:paraId="17B6C850" w14:textId="6EA1F68C" w:rsidR="007B6393" w:rsidRPr="00611712" w:rsidRDefault="00E14206" w:rsidP="007B6393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يظهر</w:t>
            </w:r>
            <w:r w:rsidR="007B6393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 العلاقة بين البنية و التخصص الوظيفي للبروتين.</w:t>
            </w:r>
          </w:p>
          <w:p w14:paraId="64540BD7" w14:textId="70AB12F8" w:rsidR="00611712" w:rsidRPr="00611712" w:rsidRDefault="00611712" w:rsidP="00611712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</w:p>
        </w:tc>
        <w:tc>
          <w:tcPr>
            <w:tcW w:w="5567" w:type="dxa"/>
            <w:shd w:val="clear" w:color="auto" w:fill="EDEDED" w:themeFill="accent3" w:themeFillTint="33"/>
          </w:tcPr>
          <w:p w14:paraId="209C25D8" w14:textId="77777777" w:rsidR="00581D05" w:rsidRPr="00054DED" w:rsidRDefault="00581D05" w:rsidP="00581D0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الكفاءة القاعدية</w:t>
            </w:r>
          </w:p>
          <w:p w14:paraId="075717B1" w14:textId="2C69FCC3" w:rsidR="00581D05" w:rsidRPr="00581D05" w:rsidRDefault="00581D05" w:rsidP="00581D05">
            <w:p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49040A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يقدم بناءا على أسس علمية إرشادات لمشكل 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</w:t>
            </w:r>
            <w:r w:rsidRPr="0049040A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ختلال وظيفي عضوي، و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49040A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ذلك بتجنيد المعارف المتعلقة بالإتصال على مستوى الجزيئات الحاملة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49040A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للمعلومة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.</w:t>
            </w:r>
          </w:p>
        </w:tc>
      </w:tr>
      <w:tr w:rsidR="00581D05" w14:paraId="4206397A" w14:textId="77777777" w:rsidTr="00D00B70">
        <w:tc>
          <w:tcPr>
            <w:tcW w:w="10777" w:type="dxa"/>
            <w:gridSpan w:val="2"/>
            <w:shd w:val="clear" w:color="auto" w:fill="FFF2CC" w:themeFill="accent4" w:themeFillTint="33"/>
          </w:tcPr>
          <w:p w14:paraId="64CBD04F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  <w:t>المعارف المبنية</w:t>
            </w:r>
          </w:p>
          <w:p w14:paraId="61B155DB" w14:textId="7B18121F" w:rsidR="007B6393" w:rsidRPr="007B6393" w:rsidRDefault="007B6393" w:rsidP="007B6393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7B6393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تظهر البروتينات ببنيات فراغية مختلفة، محددة بعدد و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7B6393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طبيعة و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7B6393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تتالي الأحماض الأم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ي</w:t>
            </w:r>
            <w:r w:rsidRPr="007B6393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نية التي تدخل في بنائها</w:t>
            </w:r>
            <w:r w:rsidRPr="007B6393">
              <w:rPr>
                <w:rFonts w:asciiTheme="majorBidi" w:hAnsiTheme="majorBidi" w:cs="A Noor"/>
                <w:b/>
                <w:bCs/>
                <w:sz w:val="28"/>
                <w:szCs w:val="28"/>
              </w:rPr>
              <w:t>.</w:t>
            </w:r>
          </w:p>
          <w:p w14:paraId="4FFD551A" w14:textId="15E3A51A" w:rsidR="007B6393" w:rsidRPr="007B6393" w:rsidRDefault="007B6393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7B6393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تتكون جزيئات الأحماض الأمينية من وظيفة أمينية قاعدية</w:t>
            </w:r>
            <w:r w:rsidRPr="00374919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(</w:t>
            </w:r>
            <w:r w:rsidRPr="00374919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>-NH</w:t>
            </w:r>
            <w:r w:rsidRPr="00374919">
              <w:rPr>
                <w:rFonts w:asciiTheme="majorBidi" w:hAnsiTheme="majorBidi" w:cs="A Noor"/>
                <w:b/>
                <w:bCs/>
                <w:sz w:val="28"/>
                <w:szCs w:val="28"/>
                <w:vertAlign w:val="subscript"/>
                <w:lang w:val="fr-FR"/>
              </w:rPr>
              <w:t>2</w:t>
            </w:r>
            <w:r w:rsidRPr="00374919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) </w:t>
            </w:r>
            <w:r w:rsidRPr="007B6393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و</w:t>
            </w:r>
            <w:r w:rsidRPr="00374919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7B6393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وظيفة حمضية كربوكسيلية</w:t>
            </w:r>
            <w:r w:rsidRPr="00374919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(</w:t>
            </w:r>
            <w:r w:rsidRPr="00374919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>-COOH</w:t>
            </w:r>
            <w:r w:rsidRPr="00374919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) </w:t>
            </w:r>
            <w:r w:rsidRPr="007B6393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مرتبطتان بالكربون</w:t>
            </w:r>
            <w:r w:rsidRPr="007B6393">
              <w:rPr>
                <w:rFonts w:asciiTheme="majorBidi" w:hAnsiTheme="majorBidi" w:cs="A Noor"/>
                <w:b/>
                <w:bCs/>
                <w:sz w:val="28"/>
                <w:szCs w:val="28"/>
              </w:rPr>
              <w:t xml:space="preserve"> α </w:t>
            </w:r>
            <w:r w:rsidRPr="007B6393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و</w:t>
            </w:r>
            <w:r w:rsidR="00374919" w:rsidRPr="00374919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7B6393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هما مصدرا الخاصية</w:t>
            </w:r>
            <w:r w:rsidR="00374919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7B6393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الأمفوتيرية</w:t>
            </w:r>
            <w:r w:rsidRPr="007B6393">
              <w:rPr>
                <w:rFonts w:asciiTheme="majorBidi" w:hAnsiTheme="majorBidi" w:cs="A Noor"/>
                <w:b/>
                <w:bCs/>
                <w:sz w:val="28"/>
                <w:szCs w:val="28"/>
              </w:rPr>
              <w:t>.</w:t>
            </w:r>
          </w:p>
          <w:p w14:paraId="44B6A2AF" w14:textId="63D1B183" w:rsidR="007B6393" w:rsidRPr="007B6393" w:rsidRDefault="007B6393" w:rsidP="007B6393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7B6393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يوجد عشرون نوعا من الأحماض الأمينية تدخل في بنية البروتينات الطبيعية تختلف فيما بينها في السلسلة الجانبية</w:t>
            </w:r>
            <w:r w:rsidR="00374919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(</w:t>
            </w:r>
            <w:r w:rsidRPr="007B6393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وجود وظائف قابلة للتأين</w:t>
            </w:r>
            <w:r w:rsidR="00374919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).</w:t>
            </w:r>
          </w:p>
          <w:p w14:paraId="2D8BDE0E" w14:textId="7E93D90F" w:rsidR="007B6393" w:rsidRPr="007B6393" w:rsidRDefault="007B6393" w:rsidP="007B6393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7B6393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تصنف الأحماض الأمينية حسب السلسلة الجانبية إلى</w:t>
            </w:r>
            <w:r w:rsidRPr="007B6393">
              <w:rPr>
                <w:rFonts w:asciiTheme="majorBidi" w:hAnsiTheme="majorBidi" w:cs="A Noor"/>
                <w:b/>
                <w:bCs/>
                <w:sz w:val="28"/>
                <w:szCs w:val="28"/>
              </w:rPr>
              <w:t>:</w:t>
            </w:r>
          </w:p>
          <w:p w14:paraId="69D287B0" w14:textId="0F3F8E40" w:rsidR="007B6393" w:rsidRPr="007B6393" w:rsidRDefault="007B6393" w:rsidP="00374919">
            <w:pPr>
              <w:pStyle w:val="ListParagraph"/>
              <w:numPr>
                <w:ilvl w:val="0"/>
                <w:numId w:val="19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7B6393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 xml:space="preserve">أحماض أمينية قاعدية </w:t>
            </w:r>
            <w:r w:rsidR="00374919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(ل</w:t>
            </w:r>
            <w:r w:rsidRPr="007B6393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يزين، أرجنين، هيستدين</w:t>
            </w:r>
            <w:r w:rsidR="00374919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).</w:t>
            </w:r>
          </w:p>
          <w:p w14:paraId="4CAC6B84" w14:textId="6D6EB827" w:rsidR="007B6393" w:rsidRPr="007B6393" w:rsidRDefault="007B6393" w:rsidP="00374919">
            <w:pPr>
              <w:pStyle w:val="ListParagraph"/>
              <w:numPr>
                <w:ilvl w:val="0"/>
                <w:numId w:val="19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7B6393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 xml:space="preserve">أحماض أمينية حمضية </w:t>
            </w:r>
            <w:r w:rsidR="00374919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(</w:t>
            </w:r>
            <w:r w:rsidRPr="007B6393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حمض غلوتاميك، حمض أسبارتيك</w:t>
            </w:r>
            <w:r w:rsidR="00374919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).</w:t>
            </w:r>
          </w:p>
          <w:p w14:paraId="0DA5751B" w14:textId="2CFF50CD" w:rsidR="007B6393" w:rsidRPr="007B6393" w:rsidRDefault="007B6393" w:rsidP="00374919">
            <w:pPr>
              <w:pStyle w:val="ListParagraph"/>
              <w:numPr>
                <w:ilvl w:val="0"/>
                <w:numId w:val="19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7B6393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 xml:space="preserve">أحماض أمينية متعادلة </w:t>
            </w:r>
            <w:r w:rsidR="00374919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(</w:t>
            </w:r>
            <w:r w:rsidRPr="007B6393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سيرين، الغليسين</w:t>
            </w:r>
            <w:r w:rsidR="00374919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، ...).</w:t>
            </w:r>
          </w:p>
          <w:p w14:paraId="18690452" w14:textId="7CE9ACE1" w:rsidR="007B6393" w:rsidRPr="0041309C" w:rsidRDefault="007B6393" w:rsidP="0041309C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7B6393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 xml:space="preserve">تسلك الأحماض الأمينية سلوك الأحماض </w:t>
            </w:r>
            <w:r w:rsidR="00374919" w:rsidRPr="00374919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(</w:t>
            </w:r>
            <w:r w:rsidRPr="007B6393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تفقد بروتونات</w:t>
            </w:r>
            <w:r w:rsidR="00374919" w:rsidRPr="00374919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)</w:t>
            </w:r>
            <w:r w:rsidRPr="007B6393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 xml:space="preserve"> و</w:t>
            </w:r>
            <w:r w:rsidR="00374919" w:rsidRPr="00374919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7B6393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 xml:space="preserve">سلوك القواعد </w:t>
            </w:r>
            <w:r w:rsidR="00374919" w:rsidRPr="00374919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(</w:t>
            </w:r>
            <w:r w:rsidRPr="007B6393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تكتسب بروتونات</w:t>
            </w:r>
            <w:r w:rsidR="00374919" w:rsidRPr="00374919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)</w:t>
            </w:r>
            <w:r w:rsidRPr="007B6393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 xml:space="preserve"> و</w:t>
            </w:r>
            <w:r w:rsidR="00374919" w:rsidRPr="00374919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7B6393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ذلك تبعا لدرجة حموضة الوسط لذلك تسمى بمركبات</w:t>
            </w:r>
            <w:r w:rsidR="00374919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7B6393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 xml:space="preserve">أمفوتيرية </w:t>
            </w:r>
            <w:r w:rsidR="00374919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(</w:t>
            </w:r>
            <w:r w:rsidRPr="007B6393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حمقلية</w:t>
            </w:r>
            <w:r w:rsidR="00374919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)</w:t>
            </w:r>
            <w:r w:rsidR="0041309C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، كما </w:t>
            </w:r>
            <w:r w:rsidR="0041309C" w:rsidRPr="0041309C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تختلف الببتيدات عن بعضها بالقدرة على التفكك الشاردي لسلاسلها الجانبية التي تحدد طبيعتها الأمفوتيرية و</w:t>
            </w:r>
            <w:r w:rsidR="0041309C" w:rsidRPr="0041309C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41309C" w:rsidRPr="0041309C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خصائصها الكهربائية</w:t>
            </w:r>
            <w:r w:rsidR="0041309C" w:rsidRPr="0041309C">
              <w:rPr>
                <w:rFonts w:asciiTheme="majorBidi" w:hAnsiTheme="majorBidi" w:cs="A Noor"/>
                <w:b/>
                <w:bCs/>
                <w:sz w:val="28"/>
                <w:szCs w:val="28"/>
              </w:rPr>
              <w:t>.</w:t>
            </w:r>
          </w:p>
          <w:p w14:paraId="0FD777F0" w14:textId="1A2E4A6B" w:rsidR="007B6393" w:rsidRPr="007B6393" w:rsidRDefault="007B6393" w:rsidP="007B6393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7B6393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ترتبط الأحماض الأمينية المتتالية في سلسلة ببتيدية بروابط تكافؤية تدعى الر</w:t>
            </w:r>
            <w:r w:rsidR="0041309C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و</w:t>
            </w:r>
            <w:r w:rsidRPr="007B6393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ابط الببتيدية</w:t>
            </w:r>
            <w:r w:rsidR="00374919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(</w:t>
            </w:r>
            <w:r w:rsidR="00DB040C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>CO-NH</w:t>
            </w:r>
            <w:r w:rsidR="00374919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).</w:t>
            </w:r>
          </w:p>
          <w:p w14:paraId="7867D293" w14:textId="567C5145" w:rsidR="00581D05" w:rsidRPr="0070582F" w:rsidRDefault="007B6393" w:rsidP="00DB040C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7B6393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تتوقف البنية الفراغية و</w:t>
            </w:r>
            <w:r w:rsidR="00DB040C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7B6393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 xml:space="preserve">بالتالي التخصص الوظيفي للبروتين، على الروابط التي تنشأ بين أحماض أمينية محددة </w:t>
            </w:r>
            <w:r w:rsidR="00DB040C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(</w:t>
            </w:r>
            <w:r w:rsidRPr="007B6393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جسور ثنائية الكبريت، شاردية،...</w:t>
            </w:r>
            <w:r w:rsidR="00DB040C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)</w:t>
            </w:r>
            <w:r w:rsidRPr="007B6393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، و</w:t>
            </w:r>
            <w:r w:rsidR="00DB040C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7B6393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متموضعة</w:t>
            </w:r>
            <w:r w:rsidR="00DB040C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7B6393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بطريقة دقيقة في السلسلة الببتيدية حسب الرسالة الوراثية</w:t>
            </w:r>
            <w:r w:rsidR="00DB040C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581D05" w14:paraId="5F18743A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0FC647E1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الوسائل المستعملة</w:t>
            </w:r>
          </w:p>
          <w:p w14:paraId="44C04D4B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وثائق من الكتاب المدرسي</w:t>
            </w:r>
            <w:r w:rsidRPr="00C0750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206205D2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السبورة</w:t>
            </w:r>
          </w:p>
          <w:p w14:paraId="03D7E2B4" w14:textId="3B95B1E2" w:rsidR="00581D05" w:rsidRP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جهاز العرض الرقمي</w:t>
            </w:r>
          </w:p>
        </w:tc>
        <w:tc>
          <w:tcPr>
            <w:tcW w:w="5567" w:type="dxa"/>
            <w:shd w:val="clear" w:color="auto" w:fill="EDEDED" w:themeFill="accent3" w:themeFillTint="33"/>
          </w:tcPr>
          <w:p w14:paraId="5C3E9BC2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الأهداف المنهجية</w:t>
            </w:r>
          </w:p>
          <w:p w14:paraId="68EA559D" w14:textId="77777777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تجنيد المكتسبات القبلية.</w:t>
            </w:r>
          </w:p>
          <w:p w14:paraId="00E356B5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طرح فرضيات و التحقق منها.</w:t>
            </w:r>
          </w:p>
          <w:p w14:paraId="2C821C19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 w:rsidRPr="00377571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>ستقصاء المعلومات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.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 xml:space="preserve"> </w:t>
            </w:r>
          </w:p>
          <w:p w14:paraId="0C20BDA7" w14:textId="5136D7A9" w:rsidR="00581D05" w:rsidRP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إيجاد علاقة منطقية بين المعطيات.</w:t>
            </w:r>
          </w:p>
        </w:tc>
      </w:tr>
      <w:tr w:rsidR="00D00B70" w14:paraId="3EBEF598" w14:textId="77777777" w:rsidTr="00D00B70">
        <w:tc>
          <w:tcPr>
            <w:tcW w:w="10777" w:type="dxa"/>
            <w:gridSpan w:val="2"/>
            <w:shd w:val="clear" w:color="auto" w:fill="FFC000"/>
          </w:tcPr>
          <w:p w14:paraId="1181E1C5" w14:textId="56CE5733" w:rsidR="00D00B70" w:rsidRPr="00054DED" w:rsidRDefault="00D00B70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D00B70">
              <w:rPr>
                <w:rFonts w:ascii="Simplified Arabic" w:hAnsi="Simplified Arabic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سير الدرس</w:t>
            </w:r>
          </w:p>
        </w:tc>
      </w:tr>
      <w:tr w:rsidR="00D00B70" w14:paraId="70A7E0EE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0F56DD49" w14:textId="77777777" w:rsidR="00D00B70" w:rsidRPr="00D00B70" w:rsidRDefault="00D00B70" w:rsidP="00C07C15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r w:rsidRPr="00D00B7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Pr="00D00B7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وضعية الانطلاق:</w:t>
            </w:r>
          </w:p>
          <w:p w14:paraId="3E16181D" w14:textId="540C38C1" w:rsidR="00DB040C" w:rsidRPr="00C07C15" w:rsidRDefault="00D7535B" w:rsidP="00D7535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D7535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البروتينات جزيئات حيوية بالغة الأهمية تتجسد من ارتباط </w:t>
            </w:r>
            <w:r w:rsidRPr="00D7535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الأحماض الأمينية</w:t>
            </w:r>
            <w:r w:rsidRPr="00D7535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الناتجة عن الهضم أو عن عمليات البناء الحيوي أو الناتجة بطرق أخرى حسب نوع الكائن الحي. و تقوم البروتينات بالعديد من الوظائف الحيوية المتنوعة فهي تدخل </w:t>
            </w:r>
            <w:r w:rsidRPr="00D7535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كمادة بنائية </w:t>
            </w:r>
            <w:r w:rsidRPr="00D7535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لجسم الكائن الحي، كما تعمل </w:t>
            </w:r>
            <w:r w:rsidRPr="00D7535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كمادة متخصصة وظيفيا </w:t>
            </w:r>
            <w:r w:rsidRPr="00D7535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كتنشيط التفاعلات الحيوية (الإنزيمات) و تنظيم العمليات الحيوية في الخلية و الجسم (الهرمونات) و </w:t>
            </w:r>
            <w:r w:rsidRPr="00D7535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كوسائل دفاعية (</w:t>
            </w:r>
            <w:r w:rsidRPr="00D7535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الأجسام المضادة)، و يعود هذا </w:t>
            </w:r>
            <w:r w:rsidRPr="00D7535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التخصص الوظيفي </w:t>
            </w:r>
            <w:r w:rsidRPr="00D7535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للبروتينات إلى </w:t>
            </w:r>
            <w:r w:rsidRPr="00D7535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البنية الفراغية </w:t>
            </w:r>
            <w:r w:rsidRPr="00D7535B">
              <w:rPr>
                <w:rFonts w:asciiTheme="majorBidi" w:hAnsiTheme="majorBidi" w:cstheme="majorBidi"/>
                <w:sz w:val="24"/>
                <w:szCs w:val="24"/>
                <w:rtl/>
              </w:rPr>
              <w:t>التي تتميز بها هذه الجزيئات.</w:t>
            </w:r>
          </w:p>
        </w:tc>
      </w:tr>
      <w:tr w:rsidR="00D00B70" w14:paraId="4AADF9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810E1A9" w14:textId="1E887747" w:rsidR="00D00B70" w:rsidRPr="006F3047" w:rsidRDefault="00D00B70" w:rsidP="00DB040C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 w:bidi="ar-DZ"/>
              </w:rPr>
            </w:pP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المش</w:t>
            </w:r>
            <w:r w:rsidRPr="006F3047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كلة</w:t>
            </w: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 w:rsidRPr="006F3047">
              <w:rPr>
                <w:rFonts w:ascii="Arial,Bold" w:cs="A Noor" w:hint="cs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 w:rsidR="00DB040C" w:rsidRPr="00DB040C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ما</w:t>
            </w:r>
            <w:r w:rsidR="00DB040C" w:rsidRPr="00DB040C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DB040C" w:rsidRPr="00DB040C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هي</w:t>
            </w:r>
            <w:r w:rsidR="00DB040C" w:rsidRPr="00DB040C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DB040C" w:rsidRPr="00DB040C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العلاقة</w:t>
            </w:r>
            <w:r w:rsidR="00DB040C" w:rsidRPr="00DB040C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DB040C" w:rsidRPr="00DB040C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بين</w:t>
            </w:r>
            <w:r w:rsidR="00DB040C" w:rsidRPr="00DB040C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DB040C" w:rsidRPr="00DB040C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بنية</w:t>
            </w:r>
            <w:r w:rsidR="00DB040C" w:rsidRPr="00DB040C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DB040C" w:rsidRPr="00DB040C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البروتين</w:t>
            </w:r>
            <w:r w:rsidR="00DB040C" w:rsidRPr="00DB040C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DB040C" w:rsidRPr="00DB040C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و</w:t>
            </w:r>
            <w:r w:rsidR="00DB040C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DB040C" w:rsidRPr="00DB040C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تخصصه</w:t>
            </w:r>
            <w:r w:rsidR="00DB040C" w:rsidRPr="00DB040C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DB040C" w:rsidRPr="00DB040C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الوظيفي؟</w:t>
            </w:r>
          </w:p>
        </w:tc>
      </w:tr>
      <w:tr w:rsidR="00806C39" w14:paraId="5283A0EB" w14:textId="77777777" w:rsidTr="00806C39">
        <w:tc>
          <w:tcPr>
            <w:tcW w:w="10777" w:type="dxa"/>
            <w:gridSpan w:val="2"/>
            <w:shd w:val="clear" w:color="auto" w:fill="EDEDED" w:themeFill="accent3" w:themeFillTint="33"/>
          </w:tcPr>
          <w:p w14:paraId="30AC068A" w14:textId="20FC46ED" w:rsidR="00806C39" w:rsidRPr="00FF317E" w:rsidRDefault="00C76AA7" w:rsidP="00806C3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1</w:t>
            </w:r>
            <w:r w:rsidR="00806C39" w:rsidRPr="00625BD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/ </w:t>
            </w:r>
            <w:r w:rsidR="00D7535B" w:rsidRPr="00D7535B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 xml:space="preserve">مستويات </w:t>
            </w:r>
            <w:r w:rsidRPr="00D7535B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لبنية الفراغية للبروتين</w:t>
            </w:r>
          </w:p>
        </w:tc>
      </w:tr>
      <w:tr w:rsidR="00806C39" w14:paraId="1AB86D66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6DABB2E4" w14:textId="34A270E1" w:rsidR="002B6BE9" w:rsidRPr="00FF317E" w:rsidRDefault="002B6BE9" w:rsidP="002B6BE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lastRenderedPageBreak/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الوث</w:t>
            </w:r>
            <w:r w:rsidR="00B2701F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ائق 1 و 2 و 3 و 4 ص 42 و 43 و 44</w:t>
            </w:r>
          </w:p>
          <w:p w14:paraId="5EA9DAE4" w14:textId="44A26C32" w:rsidR="00806C39" w:rsidRDefault="001F4CA8" w:rsidP="001F4CA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1F4CA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يمكن تقسيم المستويات البنيوية للبروتينات حسب درجة التعقيد إلى 4 مستويات كما هو موضح في </w:t>
            </w:r>
            <w:r w:rsidRPr="001F4CA8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الوثائق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1، 2، 3 و 4.</w:t>
            </w:r>
          </w:p>
          <w:tbl>
            <w:tblPr>
              <w:tblStyle w:val="TableGrid"/>
              <w:bidiVisual/>
              <w:tblW w:w="0" w:type="auto"/>
              <w:tblBorders>
                <w:top w:val="single" w:sz="18" w:space="0" w:color="0070C0"/>
                <w:left w:val="single" w:sz="18" w:space="0" w:color="0070C0"/>
                <w:bottom w:val="single" w:sz="18" w:space="0" w:color="0070C0"/>
                <w:right w:val="single" w:sz="18" w:space="0" w:color="0070C0"/>
                <w:insideH w:val="single" w:sz="18" w:space="0" w:color="0070C0"/>
                <w:insideV w:val="single" w:sz="18" w:space="0" w:color="0070C0"/>
              </w:tblBorders>
              <w:tblLook w:val="04A0" w:firstRow="1" w:lastRow="0" w:firstColumn="1" w:lastColumn="0" w:noHBand="0" w:noVBand="1"/>
            </w:tblPr>
            <w:tblGrid>
              <w:gridCol w:w="6471"/>
              <w:gridCol w:w="4044"/>
            </w:tblGrid>
            <w:tr w:rsidR="003078B4" w14:paraId="67AB6429" w14:textId="77777777" w:rsidTr="00B2701F">
              <w:tc>
                <w:tcPr>
                  <w:tcW w:w="5275" w:type="dxa"/>
                </w:tcPr>
                <w:p w14:paraId="5595BB7D" w14:textId="34A88842" w:rsidR="00B2701F" w:rsidRDefault="00B2701F" w:rsidP="00D7535B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7030A0"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7030A0"/>
                      <w:sz w:val="24"/>
                      <w:szCs w:val="24"/>
                      <w:rtl/>
                    </w:rPr>
                    <w:t>مستويات البنية الفراغية للبروتينات</w:t>
                  </w:r>
                </w:p>
              </w:tc>
              <w:tc>
                <w:tcPr>
                  <w:tcW w:w="5276" w:type="dxa"/>
                </w:tcPr>
                <w:p w14:paraId="6C46800D" w14:textId="506E70CF" w:rsidR="00B2701F" w:rsidRDefault="00B2701F" w:rsidP="00D7535B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7030A0"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7030A0"/>
                      <w:sz w:val="24"/>
                      <w:szCs w:val="24"/>
                      <w:rtl/>
                    </w:rPr>
                    <w:t>مميزات كل مستوى</w:t>
                  </w:r>
                </w:p>
              </w:tc>
            </w:tr>
            <w:tr w:rsidR="003078B4" w14:paraId="7679BE10" w14:textId="77777777" w:rsidTr="00B2701F">
              <w:tc>
                <w:tcPr>
                  <w:tcW w:w="5275" w:type="dxa"/>
                </w:tcPr>
                <w:p w14:paraId="352E7966" w14:textId="45BBD074" w:rsidR="00B2701F" w:rsidRDefault="009D2A13" w:rsidP="00D7535B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7030A0"/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138D9C4" wp14:editId="30612557">
                        <wp:extent cx="3529965" cy="1460665"/>
                        <wp:effectExtent l="0" t="0" r="0" b="6350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30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39183" cy="14644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76" w:type="dxa"/>
                </w:tcPr>
                <w:p w14:paraId="52F4053C" w14:textId="5B52330A" w:rsidR="00B2701F" w:rsidRPr="000D2438" w:rsidRDefault="000D2438" w:rsidP="00D7535B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/>
                      <w:color w:val="7030A0"/>
                      <w:sz w:val="24"/>
                      <w:szCs w:val="24"/>
                      <w:rtl/>
                    </w:rPr>
                  </w:pPr>
                  <w:r w:rsidRPr="000D2438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 xml:space="preserve">* </w:t>
                  </w:r>
                  <w:r w:rsidRPr="000D2438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</w:rPr>
                    <w:t>البنية</w:t>
                  </w:r>
                  <w:r w:rsidRPr="000D243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</w:rPr>
                    <w:t xml:space="preserve"> </w:t>
                  </w:r>
                  <w:r w:rsidRPr="000D2438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</w:rPr>
                    <w:t>الأولية</w:t>
                  </w:r>
                  <w:r w:rsidRPr="000D2438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:</w:t>
                  </w:r>
                  <w:r w:rsidRPr="000D243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 xml:space="preserve"> </w:t>
                  </w:r>
                  <w:r w:rsidRPr="000D2438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هي تتابع الأحماض الأمينية</w:t>
                  </w: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 xml:space="preserve"> </w:t>
                  </w:r>
                  <w:r w:rsidRPr="000D2438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 xml:space="preserve">المرتبطة فيما بينها </w:t>
                  </w:r>
                  <w:r w:rsidRPr="000D2438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بروابط</w:t>
                  </w:r>
                  <w:r w:rsidRPr="000D2438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0D2438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ببتيدية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 xml:space="preserve"> (</w:t>
                  </w:r>
                  <w:r w:rsidRPr="000D2438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تكافؤية</w:t>
                  </w:r>
                  <w:r w:rsidRPr="000D2438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0D2438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قوية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 xml:space="preserve">) </w:t>
                  </w:r>
                  <w:r w:rsidRPr="000D2438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فقط لتكوين سلسلة بيبتيدية</w:t>
                  </w:r>
                  <w:r w:rsidRPr="000D2438">
                    <w:rPr>
                      <w:rFonts w:asciiTheme="majorBidi" w:hAnsiTheme="majorBidi" w:cstheme="majorBidi"/>
                      <w:sz w:val="24"/>
                      <w:szCs w:val="24"/>
                    </w:rPr>
                    <w:t>.</w:t>
                  </w:r>
                </w:p>
              </w:tc>
            </w:tr>
            <w:tr w:rsidR="003078B4" w14:paraId="03E778C7" w14:textId="77777777" w:rsidTr="00B2701F">
              <w:tc>
                <w:tcPr>
                  <w:tcW w:w="5275" w:type="dxa"/>
                </w:tcPr>
                <w:p w14:paraId="377D61E6" w14:textId="188D630F" w:rsidR="00B2701F" w:rsidRDefault="009D2A13" w:rsidP="00D7535B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7030A0"/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31DF3E5" wp14:editId="00A886F6">
                        <wp:extent cx="3971925" cy="2446317"/>
                        <wp:effectExtent l="0" t="0" r="0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30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82710" cy="2452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76" w:type="dxa"/>
                </w:tcPr>
                <w:p w14:paraId="5C0F473F" w14:textId="77777777" w:rsidR="00997A6E" w:rsidRDefault="000D2438" w:rsidP="00D7535B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997A6E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 xml:space="preserve">* </w:t>
                  </w:r>
                  <w:r w:rsidRPr="000D2438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</w:rPr>
                    <w:t>البنية</w:t>
                  </w:r>
                  <w:r w:rsidRPr="000D243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</w:rPr>
                    <w:t xml:space="preserve"> </w:t>
                  </w:r>
                  <w:r w:rsidRPr="000D2438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</w:rPr>
                    <w:t>الثانوية</w:t>
                  </w:r>
                  <w:r w:rsidRPr="000D243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 xml:space="preserve">: </w:t>
                  </w:r>
                  <w:r w:rsidRPr="000D2438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 xml:space="preserve">هي </w:t>
                  </w: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>ا</w:t>
                  </w:r>
                  <w:r w:rsidRPr="000D2438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 xml:space="preserve">لتفاف </w:t>
                  </w: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>(</w:t>
                  </w:r>
                  <w:r w:rsidRPr="000D2438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إنطواء</w:t>
                  </w: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>)</w:t>
                  </w:r>
                  <w:r w:rsidRPr="000D2438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 xml:space="preserve"> السلسلة البيبتيدية ذات البنية الأولية في</w:t>
                  </w: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 xml:space="preserve"> </w:t>
                  </w:r>
                  <w:r w:rsidRPr="000D2438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مناطق محددة و</w:t>
                  </w: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 xml:space="preserve"> </w:t>
                  </w:r>
                  <w:r w:rsidRPr="000D2438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 xml:space="preserve">ذلك بتشكيل </w:t>
                  </w:r>
                  <w:r w:rsidRPr="000D2438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روابط</w:t>
                  </w:r>
                  <w:r w:rsidRPr="000D2438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0D2438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هيدروجينية</w:t>
                  </w:r>
                  <w:r w:rsidRPr="000D2438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(</w:t>
                  </w:r>
                  <w:r w:rsidRPr="000D2438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لا</w:t>
                  </w:r>
                  <w:r w:rsidRPr="000D2438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0D2438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تكافؤية</w:t>
                  </w:r>
                  <w:r w:rsidRPr="000D2438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0D2438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ضعيفة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)</w:t>
                  </w:r>
                  <w:r w:rsidRPr="000D2438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 xml:space="preserve"> بين</w:t>
                  </w: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 xml:space="preserve"> </w:t>
                  </w:r>
                  <w:r w:rsidR="00997A6E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>(</w:t>
                  </w:r>
                  <w:r w:rsidR="00997A6E">
                    <w:rPr>
                      <w:rFonts w:asciiTheme="majorBidi" w:hAnsiTheme="majorBidi" w:cstheme="majorBidi"/>
                      <w:sz w:val="24"/>
                      <w:szCs w:val="24"/>
                      <w:lang w:val="fr-FR"/>
                    </w:rPr>
                    <w:t>-CO</w:t>
                  </w:r>
                  <w:r w:rsidR="00997A6E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 xml:space="preserve"> و </w:t>
                  </w:r>
                  <w:r w:rsidR="00997A6E">
                    <w:rPr>
                      <w:rFonts w:asciiTheme="majorBidi" w:hAnsiTheme="majorBidi" w:cstheme="majorBidi"/>
                      <w:sz w:val="24"/>
                      <w:szCs w:val="24"/>
                      <w:lang w:val="fr-FR" w:bidi="ar-DZ"/>
                    </w:rPr>
                    <w:t>-NH</w:t>
                  </w:r>
                  <w:r w:rsidR="00997A6E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>)</w:t>
                  </w:r>
                  <w:r w:rsidRPr="000D2438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، نميز في هذه البنية نوعين</w:t>
                  </w:r>
                  <w:r w:rsidRPr="000D2438">
                    <w:rPr>
                      <w:rFonts w:asciiTheme="majorBidi" w:hAnsiTheme="majorBidi" w:cstheme="majorBidi"/>
                      <w:sz w:val="24"/>
                      <w:szCs w:val="24"/>
                    </w:rPr>
                    <w:t>:</w:t>
                  </w:r>
                </w:p>
                <w:p w14:paraId="50493EAA" w14:textId="77777777" w:rsidR="00997A6E" w:rsidRDefault="00997A6E" w:rsidP="00D7535B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 xml:space="preserve">- </w:t>
                  </w:r>
                  <w:r w:rsidR="000D2438" w:rsidRPr="000D2438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البنية</w:t>
                  </w:r>
                  <w:r w:rsidR="000D2438" w:rsidRPr="000D2438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="000D2438" w:rsidRPr="000D2438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الثانوية</w:t>
                  </w:r>
                  <w:r w:rsidR="000D2438" w:rsidRPr="000D2438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="000D2438" w:rsidRPr="000D2438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الحلزوني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 xml:space="preserve">ة </w:t>
                  </w:r>
                  <w:r w:rsidRPr="000D2438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</w:rPr>
                    <w:t xml:space="preserve"> 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: ا</w:t>
                  </w:r>
                  <w:r w:rsidR="000D2438" w:rsidRPr="000D2438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لتفاف السلسلة الببتيدية في شكل حلزوني</w:t>
                  </w:r>
                  <w:r w:rsidR="000D2438" w:rsidRPr="000D2438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.</w:t>
                  </w:r>
                </w:p>
                <w:p w14:paraId="60219895" w14:textId="7ADA7E72" w:rsidR="00B2701F" w:rsidRDefault="00997A6E" w:rsidP="00D7535B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color w:val="7030A0"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 xml:space="preserve">- </w:t>
                  </w:r>
                  <w:r w:rsidR="000D2438" w:rsidRPr="000D2438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البنية</w:t>
                  </w:r>
                  <w:r w:rsidR="000D2438" w:rsidRPr="000D2438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="000D2438" w:rsidRPr="000D2438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الثانوية</w:t>
                  </w:r>
                  <w:r w:rsidR="000D2438" w:rsidRPr="000D2438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="000D2438" w:rsidRPr="000D2438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الورقية</w:t>
                  </w:r>
                  <w:r w:rsidR="000D2438" w:rsidRPr="000D2438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0D2438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 β</w:t>
                  </w:r>
                  <w:r w:rsidR="000D2438" w:rsidRPr="000D2438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ا</w:t>
                  </w:r>
                  <w:r w:rsidR="000D2438" w:rsidRPr="000D2438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نطواء السلسلة الببتيدية على شكل وريقات</w:t>
                  </w: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 xml:space="preserve"> </w:t>
                  </w:r>
                  <w:r w:rsidR="000D2438" w:rsidRPr="000D2438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مطوية</w:t>
                  </w:r>
                  <w:r w:rsidR="000D2438" w:rsidRPr="000D2438">
                    <w:rPr>
                      <w:rFonts w:asciiTheme="majorBidi" w:hAnsiTheme="majorBidi" w:cstheme="majorBidi"/>
                      <w:sz w:val="24"/>
                      <w:szCs w:val="24"/>
                    </w:rPr>
                    <w:t>.</w:t>
                  </w:r>
                </w:p>
              </w:tc>
            </w:tr>
            <w:tr w:rsidR="003078B4" w14:paraId="18969C57" w14:textId="77777777" w:rsidTr="00B2701F">
              <w:tc>
                <w:tcPr>
                  <w:tcW w:w="5275" w:type="dxa"/>
                </w:tcPr>
                <w:p w14:paraId="62112C4E" w14:textId="5BAA50A2" w:rsidR="00B2701F" w:rsidRDefault="009D2A13" w:rsidP="00D7535B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7030A0"/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FE441A0" wp14:editId="4E785A9B">
                        <wp:extent cx="3745048" cy="2648198"/>
                        <wp:effectExtent l="0" t="0" r="0" b="0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30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77504" cy="26711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76" w:type="dxa"/>
                </w:tcPr>
                <w:p w14:paraId="54E33EE6" w14:textId="53C2FD83" w:rsidR="00997A6E" w:rsidRPr="00997A6E" w:rsidRDefault="00997A6E" w:rsidP="00D7535B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93787D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 xml:space="preserve">* </w:t>
                  </w:r>
                  <w:r w:rsidRPr="00997A6E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</w:rPr>
                    <w:t>البنية</w:t>
                  </w:r>
                  <w:r w:rsidRPr="00997A6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</w:rPr>
                    <w:t xml:space="preserve"> </w:t>
                  </w:r>
                  <w:r w:rsidRPr="00997A6E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</w:rPr>
                    <w:t>الثالثية</w:t>
                  </w:r>
                  <w:r w:rsidRPr="00997A6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 xml:space="preserve">: </w:t>
                  </w:r>
                  <w:r w:rsidRPr="00997A6E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 xml:space="preserve">هي </w:t>
                  </w: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>ا</w:t>
                  </w:r>
                  <w:r w:rsidRPr="00997A6E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نطواء السلسلة الببتيدية ذات البنية</w:t>
                  </w:r>
                  <w:r w:rsidRPr="00997A6E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997A6E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ا</w:t>
                  </w:r>
                  <w:r w:rsidR="00E003C4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 xml:space="preserve">لثانوية (الحلزونية </w:t>
                  </w:r>
                  <w:r w:rsidR="00E003C4" w:rsidRPr="00997A6E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α</w:t>
                  </w:r>
                  <w:r w:rsidR="00E003C4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 xml:space="preserve">فقط أو الوريقية </w:t>
                  </w:r>
                  <w:r w:rsidR="00E003C4" w:rsidRPr="00997A6E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β</w:t>
                  </w:r>
                  <w:r w:rsidR="00E003C4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 xml:space="preserve">أو </w:t>
                  </w:r>
                  <w:r w:rsidRPr="00997A6E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كليهما</w:t>
                  </w:r>
                  <w:r w:rsidR="00E003C4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>)</w:t>
                  </w:r>
                  <w:r w:rsidRPr="00997A6E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 xml:space="preserve"> على مستوى المناطق البينية لهذا تدعى هذه</w:t>
                  </w:r>
                </w:p>
                <w:p w14:paraId="301F1CDF" w14:textId="7784568F" w:rsidR="00997A6E" w:rsidRPr="00997A6E" w:rsidRDefault="00997A6E" w:rsidP="00D7535B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997A6E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 xml:space="preserve">الأخيرة </w:t>
                  </w:r>
                  <w:r w:rsidRPr="00997A6E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بمناطق</w:t>
                  </w:r>
                  <w:r w:rsidRPr="00997A6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997A6E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الإنعطاف</w:t>
                  </w:r>
                  <w:r w:rsidRPr="00997A6E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 xml:space="preserve">، تحافظ البنية الثالثية على </w:t>
                  </w:r>
                  <w:r w:rsidR="00E003C4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>ا</w:t>
                  </w:r>
                  <w:r w:rsidRPr="00997A6E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 xml:space="preserve">ستقرارها بوجود </w:t>
                  </w:r>
                  <w:r w:rsidRPr="00997A6E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أربعة</w:t>
                  </w:r>
                  <w:r w:rsidRPr="00997A6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997A6E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أنواع</w:t>
                  </w:r>
                  <w:r w:rsidR="00E003C4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 xml:space="preserve"> </w:t>
                  </w:r>
                  <w:r w:rsidRPr="00997A6E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من الروابط و</w:t>
                  </w:r>
                  <w:r w:rsidR="00E003C4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 xml:space="preserve"> </w:t>
                  </w:r>
                  <w:r w:rsidRPr="00997A6E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هي</w:t>
                  </w:r>
                  <w:r w:rsidRPr="00997A6E">
                    <w:rPr>
                      <w:rFonts w:asciiTheme="majorBidi" w:hAnsiTheme="majorBidi" w:cstheme="majorBidi"/>
                      <w:sz w:val="24"/>
                      <w:szCs w:val="24"/>
                    </w:rPr>
                    <w:t>:</w:t>
                  </w:r>
                </w:p>
                <w:p w14:paraId="7B082591" w14:textId="4131F84A" w:rsidR="00997A6E" w:rsidRPr="00997A6E" w:rsidRDefault="00E003C4" w:rsidP="00D7535B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- ال</w:t>
                  </w:r>
                  <w:r w:rsidR="00997A6E" w:rsidRPr="00997A6E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روابط</w:t>
                  </w:r>
                  <w:r w:rsidR="00997A6E" w:rsidRPr="00997A6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="00997A6E" w:rsidRPr="00997A6E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الهيدروجينية</w:t>
                  </w:r>
                  <w:r w:rsidR="00997A6E" w:rsidRPr="00997A6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(</w:t>
                  </w:r>
                  <w:r w:rsidR="00997A6E" w:rsidRPr="00997A6E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لا</w:t>
                  </w:r>
                  <w:r w:rsidR="00997A6E" w:rsidRPr="00997A6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="00997A6E" w:rsidRPr="00997A6E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تكافؤية</w:t>
                  </w:r>
                  <w:r w:rsidR="00997A6E" w:rsidRPr="00997A6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="00997A6E" w:rsidRPr="00997A6E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ضعيفة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):</w:t>
                  </w:r>
                  <w:r w:rsidR="00997A6E" w:rsidRPr="00997A6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="00997A6E" w:rsidRPr="00997A6E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تنشأ بين الوظائف الكيميائية</w:t>
                  </w: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 xml:space="preserve"> </w:t>
                  </w:r>
                  <w:r w:rsidR="00997A6E" w:rsidRPr="00997A6E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لجذور الأحماض الأمينية</w:t>
                  </w:r>
                  <w:r w:rsidR="00997A6E" w:rsidRPr="00997A6E">
                    <w:rPr>
                      <w:rFonts w:asciiTheme="majorBidi" w:hAnsiTheme="majorBidi" w:cstheme="majorBidi"/>
                      <w:sz w:val="24"/>
                      <w:szCs w:val="24"/>
                    </w:rPr>
                    <w:t>.</w:t>
                  </w:r>
                </w:p>
                <w:p w14:paraId="5346E947" w14:textId="5356EC4F" w:rsidR="00997A6E" w:rsidRPr="00997A6E" w:rsidRDefault="00997A6E" w:rsidP="00D7535B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997A6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- </w:t>
                  </w:r>
                  <w:r w:rsidRPr="00997A6E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الروابط</w:t>
                  </w:r>
                  <w:r w:rsidRPr="00997A6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997A6E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الشاردية</w:t>
                  </w:r>
                  <w:r w:rsidRPr="00997A6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="00E003C4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(</w:t>
                  </w:r>
                  <w:r w:rsidRPr="00997A6E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لا</w:t>
                  </w:r>
                  <w:r w:rsidRPr="00997A6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997A6E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تكافؤية</w:t>
                  </w:r>
                  <w:r w:rsidRPr="00997A6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997A6E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ضعيفة</w:t>
                  </w:r>
                  <w:r w:rsidR="00E003C4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)</w:t>
                  </w:r>
                  <w:r w:rsidRPr="00997A6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: </w:t>
                  </w:r>
                  <w:r w:rsidRPr="00997A6E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تنشأ بين المجموعات الكيميائية</w:t>
                  </w:r>
                  <w:r w:rsidR="00E003C4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 xml:space="preserve"> </w:t>
                  </w:r>
                  <w:r w:rsidRPr="00997A6E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السالبة و</w:t>
                  </w:r>
                  <w:r w:rsidR="00E003C4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 xml:space="preserve"> </w:t>
                  </w:r>
                  <w:r w:rsidRPr="00997A6E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الموجبة في جذور الأحماض الأمينية المتأينة</w:t>
                  </w:r>
                  <w:r w:rsidRPr="00997A6E">
                    <w:rPr>
                      <w:rFonts w:asciiTheme="majorBidi" w:hAnsiTheme="majorBidi" w:cstheme="majorBidi"/>
                      <w:sz w:val="24"/>
                      <w:szCs w:val="24"/>
                    </w:rPr>
                    <w:t>.</w:t>
                  </w:r>
                </w:p>
                <w:p w14:paraId="05F8867C" w14:textId="5DCDC08E" w:rsidR="00997A6E" w:rsidRPr="00997A6E" w:rsidRDefault="00E003C4" w:rsidP="00D7535B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 xml:space="preserve">- </w:t>
                  </w:r>
                  <w:r w:rsidR="00997A6E" w:rsidRPr="00997A6E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الروابط</w:t>
                  </w:r>
                  <w:r w:rsidR="00997A6E" w:rsidRPr="00997A6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="00997A6E" w:rsidRPr="00997A6E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الكارهة</w:t>
                  </w:r>
                  <w:r w:rsidR="00997A6E" w:rsidRPr="00997A6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="00997A6E" w:rsidRPr="00997A6E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للماء</w:t>
                  </w:r>
                  <w:r w:rsidR="00997A6E" w:rsidRPr="00997A6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(</w:t>
                  </w:r>
                  <w:r w:rsidR="00997A6E" w:rsidRPr="00997A6E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لا</w:t>
                  </w:r>
                  <w:r w:rsidR="00997A6E" w:rsidRPr="00997A6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="00997A6E" w:rsidRPr="00997A6E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تكافؤية</w:t>
                  </w:r>
                  <w:r w:rsidR="00997A6E" w:rsidRPr="00997A6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="00997A6E" w:rsidRPr="00997A6E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ضعيفة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)</w:t>
                  </w:r>
                  <w:r w:rsidR="00997A6E" w:rsidRPr="00997A6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: </w:t>
                  </w:r>
                  <w:r w:rsidR="00997A6E" w:rsidRPr="00997A6E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تنشأ بين الجذور الكارهة</w:t>
                  </w: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 xml:space="preserve"> </w:t>
                  </w:r>
                  <w:r w:rsidR="00997A6E" w:rsidRPr="00997A6E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للماء للأحماض الأمينية</w:t>
                  </w:r>
                  <w:r w:rsidR="00997A6E" w:rsidRPr="00997A6E">
                    <w:rPr>
                      <w:rFonts w:asciiTheme="majorBidi" w:hAnsiTheme="majorBidi" w:cstheme="majorBidi"/>
                      <w:sz w:val="24"/>
                      <w:szCs w:val="24"/>
                    </w:rPr>
                    <w:t>.</w:t>
                  </w:r>
                </w:p>
                <w:p w14:paraId="47DD8726" w14:textId="6F1F8C79" w:rsidR="00B2701F" w:rsidRDefault="00E003C4" w:rsidP="00D7535B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color w:val="7030A0"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 xml:space="preserve">- </w:t>
                  </w:r>
                  <w:r w:rsidR="00997A6E" w:rsidRPr="00997A6E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الروابط</w:t>
                  </w:r>
                  <w:r w:rsidR="00997A6E" w:rsidRPr="00997A6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(</w:t>
                  </w:r>
                  <w:r w:rsidR="00997A6E" w:rsidRPr="00997A6E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الجسور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)</w:t>
                  </w:r>
                  <w:r w:rsidR="00997A6E" w:rsidRPr="00997A6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="00997A6E" w:rsidRPr="00997A6E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ثنائية</w:t>
                  </w:r>
                  <w:r w:rsidR="00997A6E" w:rsidRPr="00997A6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="00997A6E" w:rsidRPr="00997A6E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الكبريت</w:t>
                  </w:r>
                  <w:r w:rsidR="00997A6E" w:rsidRPr="00997A6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(</w:t>
                  </w:r>
                  <w:r w:rsidR="00997A6E" w:rsidRPr="00997A6E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تكافؤية</w:t>
                  </w:r>
                  <w:r w:rsidR="00997A6E" w:rsidRPr="00997A6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="00997A6E" w:rsidRPr="00997A6E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قوية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)</w:t>
                  </w:r>
                  <w:r w:rsidR="00997A6E" w:rsidRPr="00997A6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: </w:t>
                  </w:r>
                  <w:r w:rsidR="00997A6E" w:rsidRPr="00997A6E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تنشأ بين جذرين</w:t>
                  </w: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 xml:space="preserve"> </w:t>
                  </w:r>
                  <w:r w:rsidR="00997A6E" w:rsidRPr="00997A6E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لحمضين أمينيين من نوع سيستيئين</w:t>
                  </w:r>
                  <w:r w:rsidR="0093787D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 xml:space="preserve"> (</w:t>
                  </w:r>
                  <w:r w:rsidR="0093787D">
                    <w:rPr>
                      <w:rFonts w:asciiTheme="majorBidi" w:hAnsiTheme="majorBidi" w:cstheme="majorBidi"/>
                      <w:sz w:val="24"/>
                      <w:szCs w:val="24"/>
                      <w:lang w:val="fr-FR"/>
                    </w:rPr>
                    <w:t>Cys</w:t>
                  </w:r>
                  <w:r w:rsidR="0093787D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>).</w:t>
                  </w:r>
                </w:p>
              </w:tc>
            </w:tr>
            <w:tr w:rsidR="003078B4" w14:paraId="5775E43B" w14:textId="77777777" w:rsidTr="00B2701F">
              <w:tc>
                <w:tcPr>
                  <w:tcW w:w="5275" w:type="dxa"/>
                </w:tcPr>
                <w:p w14:paraId="64F87FC8" w14:textId="7C53D104" w:rsidR="00B2701F" w:rsidRDefault="000D2438" w:rsidP="00D7535B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7030A0"/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68677D2" wp14:editId="1E91692B">
                        <wp:extent cx="3870912" cy="2006930"/>
                        <wp:effectExtent l="0" t="0" r="0" b="0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30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97136" cy="20205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76" w:type="dxa"/>
                </w:tcPr>
                <w:p w14:paraId="0580489D" w14:textId="68B79AB4" w:rsidR="0093787D" w:rsidRPr="0093787D" w:rsidRDefault="0093787D" w:rsidP="00D7535B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93787D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* </w:t>
                  </w:r>
                  <w:r w:rsidRPr="0093787D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</w:rPr>
                    <w:t>البنية</w:t>
                  </w:r>
                  <w:r w:rsidRPr="0093787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</w:rPr>
                    <w:t xml:space="preserve"> </w:t>
                  </w:r>
                  <w:r w:rsidRPr="0093787D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</w:rPr>
                    <w:t>الرابعية</w:t>
                  </w:r>
                  <w:r w:rsidRPr="0093787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 xml:space="preserve">: </w:t>
                  </w:r>
                  <w:r w:rsidRPr="0093787D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 xml:space="preserve">هي </w:t>
                  </w:r>
                  <w:r w:rsidRPr="0093787D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تجمع</w:t>
                  </w:r>
                  <w:r w:rsidRPr="0093787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93787D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لسلسلتين</w:t>
                  </w:r>
                  <w:r w:rsidRPr="0093787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93787D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بيبتيديتين</w:t>
                  </w:r>
                  <w:r w:rsidRPr="0093787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93787D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 xml:space="preserve">أو </w:t>
                  </w:r>
                  <w:r w:rsidRPr="0093787D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أكثر</w:t>
                  </w:r>
                  <w:r w:rsidRPr="0093787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93787D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لكل منها بنية ثالثية</w:t>
                  </w: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 xml:space="preserve"> </w:t>
                  </w:r>
                  <w:r w:rsidRPr="0093787D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 xml:space="preserve"> </w:t>
                  </w:r>
                  <w:r w:rsidRPr="0093787D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 xml:space="preserve">تسمى كل سلسلة ببتيدية </w:t>
                  </w:r>
                  <w:r w:rsidRPr="0093787D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بتحت</w:t>
                  </w:r>
                  <w:r w:rsidRPr="0093787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93787D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وحدة</w:t>
                  </w:r>
                  <w:r w:rsidRPr="0093787D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، ترتبط تحت الوحدات فيما بينها</w:t>
                  </w:r>
                </w:p>
                <w:p w14:paraId="2C4B151E" w14:textId="37BC1451" w:rsidR="00B2701F" w:rsidRDefault="0093787D" w:rsidP="00D7535B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color w:val="7030A0"/>
                      <w:sz w:val="24"/>
                      <w:szCs w:val="24"/>
                      <w:rtl/>
                    </w:rPr>
                  </w:pPr>
                  <w:r w:rsidRPr="0093787D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بروابط</w:t>
                  </w:r>
                  <w:r w:rsidRPr="0093787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93787D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ضعيفة</w:t>
                  </w:r>
                  <w:r w:rsidRPr="0093787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93787D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 xml:space="preserve">عادة </w:t>
                  </w: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>(</w:t>
                  </w:r>
                  <w:r w:rsidRPr="0093787D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مثل الروابط الهيدروجينية، الشاردية و</w:t>
                  </w: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 xml:space="preserve"> </w:t>
                  </w:r>
                  <w:r w:rsidRPr="0093787D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الكارهة للماء</w:t>
                  </w: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>)</w:t>
                  </w:r>
                  <w:r w:rsidRPr="0093787D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 xml:space="preserve"> تنشأ</w:t>
                  </w: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 xml:space="preserve"> </w:t>
                  </w:r>
                  <w:r w:rsidRPr="0093787D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بين جذور الأحماض الأمينية للسلاسل البيبتيدية</w:t>
                  </w:r>
                  <w:r w:rsidRPr="0093787D">
                    <w:rPr>
                      <w:rFonts w:asciiTheme="majorBidi" w:hAnsiTheme="majorBidi" w:cstheme="majorBidi"/>
                      <w:sz w:val="24"/>
                      <w:szCs w:val="24"/>
                    </w:rPr>
                    <w:t>.</w:t>
                  </w:r>
                </w:p>
              </w:tc>
            </w:tr>
          </w:tbl>
          <w:p w14:paraId="3C2F0DD9" w14:textId="0DC61483" w:rsidR="0053438D" w:rsidRDefault="0053438D" w:rsidP="0093787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lastRenderedPageBreak/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الوثيقة 1 ص 46</w:t>
            </w:r>
          </w:p>
          <w:p w14:paraId="6CC39AA6" w14:textId="2255446F" w:rsidR="00C56C86" w:rsidRPr="0093787D" w:rsidRDefault="0093787D" w:rsidP="0053438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3787D">
              <w:rPr>
                <w:rFonts w:asciiTheme="majorBidi" w:hAnsiTheme="majorBidi" w:cstheme="majorBidi"/>
                <w:sz w:val="24"/>
                <w:szCs w:val="24"/>
                <w:rtl/>
              </w:rPr>
              <w:t>ب</w:t>
            </w:r>
            <w:r w:rsidR="0053438D"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Pr="0093787D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ستعمال </w:t>
            </w:r>
            <w:r w:rsidRPr="0093787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برنامج</w:t>
            </w:r>
            <w:r w:rsidRPr="0093787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93787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راستوب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(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Rastop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) </w:t>
            </w:r>
            <w:r w:rsidRPr="0093787D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قمنا بتمثيل البنية الفراغية لبعض البروتينات الوظيفية كما هو موضح في </w:t>
            </w:r>
            <w:r w:rsidRPr="0093787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الوثيقة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التالية</w:t>
            </w:r>
            <w:r w:rsidR="0053438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:</w:t>
            </w:r>
          </w:p>
          <w:p w14:paraId="60B15464" w14:textId="0F11EE01" w:rsidR="001F4CA8" w:rsidRPr="00CB62B9" w:rsidRDefault="0053438D" w:rsidP="00CB62B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BEB09D9" wp14:editId="4A095EB6">
                  <wp:extent cx="5201285" cy="3614800"/>
                  <wp:effectExtent l="19050" t="19050" r="0" b="50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8358" cy="3619716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A7D3CC" w14:textId="77777777" w:rsidR="002B6BE9" w:rsidRPr="0066621B" w:rsidRDefault="002B6BE9" w:rsidP="002B6BE9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1274FAE6" w14:textId="77777777" w:rsidR="002B6BE9" w:rsidRPr="007764C9" w:rsidRDefault="002B6BE9" w:rsidP="002B6BE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5E9CACF0" w14:textId="05D22CA3" w:rsidR="00CB62B9" w:rsidRPr="001B037F" w:rsidRDefault="00CB62B9" w:rsidP="001B037F">
            <w:pPr>
              <w:pStyle w:val="ListParagraph"/>
              <w:numPr>
                <w:ilvl w:val="0"/>
                <w:numId w:val="33"/>
              </w:numPr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 w:rsidRPr="001B037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بال</w:t>
            </w:r>
            <w:r w:rsidRPr="001B037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1B037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عتماد على الوثائق</w:t>
            </w:r>
            <w:r w:rsidRPr="001B037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1، 2، 3 و 4، </w:t>
            </w:r>
            <w:r w:rsidRPr="001B037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استخرج</w:t>
            </w:r>
            <w:r w:rsidRPr="001B037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1B037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مميزات </w:t>
            </w:r>
            <w:r w:rsidR="001B037F" w:rsidRPr="001B037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البنيات الفراغية للبروتينات المقترحة في الوثيقة </w:t>
            </w:r>
            <w:r w:rsidR="0060074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1 ص 46</w:t>
            </w:r>
            <w:r w:rsidR="001B037F" w:rsidRPr="001B037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1B037F" w:rsidRPr="001B037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مقارنا</w:t>
            </w:r>
            <w:r w:rsidR="001B037F" w:rsidRPr="001B037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بينها</w:t>
            </w:r>
            <w:r w:rsidRPr="001B037F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5EC00DC3" w14:textId="77777777" w:rsidR="002B6BE9" w:rsidRPr="007764C9" w:rsidRDefault="002B6BE9" w:rsidP="002B6BE9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8DCE143" w14:textId="77777777" w:rsidR="002B6BE9" w:rsidRPr="007764C9" w:rsidRDefault="002B6BE9" w:rsidP="002B6BE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1843A382" w14:textId="556DA5DE" w:rsidR="00040B4E" w:rsidRPr="00F31E8E" w:rsidRDefault="0060074B" w:rsidP="00F31E8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</w:t>
            </w:r>
            <w:r w:rsidR="002B6BE9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040B4E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</w:t>
            </w:r>
            <w:r w:rsidR="00040B4E" w:rsidRPr="00040B4E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ستخراج</w:t>
            </w:r>
            <w:r w:rsidR="00040B4E" w:rsidRPr="00040B4E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040B4E" w:rsidRPr="00040B4E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مميزات</w:t>
            </w:r>
            <w:r w:rsidRPr="0060074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60074B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البنيات الفراغية للبروتينات المقترحة في الوثيقة 1 ص 46 </w:t>
            </w:r>
            <w:r w:rsidR="00F31E8E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و ال</w:t>
            </w:r>
            <w:r w:rsidRPr="0060074B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مقارن</w:t>
            </w:r>
            <w:r w:rsidR="00F31E8E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ة</w:t>
            </w:r>
            <w:r w:rsidRPr="0060074B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F31E8E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ب</w:t>
            </w:r>
            <w:r w:rsidRPr="0060074B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ينها</w:t>
            </w:r>
            <w:r w:rsidRPr="0060074B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</w:rPr>
              <w:t xml:space="preserve"> </w:t>
            </w:r>
            <w:r w:rsidR="00BA358A" w:rsidRPr="00BA358A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</w:rPr>
              <w:t>:</w:t>
            </w:r>
          </w:p>
          <w:tbl>
            <w:tblPr>
              <w:tblStyle w:val="TableGrid"/>
              <w:bidiVisual/>
              <w:tblW w:w="0" w:type="auto"/>
              <w:jc w:val="center"/>
              <w:tblBorders>
                <w:top w:val="single" w:sz="18" w:space="0" w:color="0070C0"/>
                <w:left w:val="single" w:sz="18" w:space="0" w:color="0070C0"/>
                <w:bottom w:val="single" w:sz="18" w:space="0" w:color="0070C0"/>
                <w:right w:val="single" w:sz="18" w:space="0" w:color="0070C0"/>
                <w:insideH w:val="single" w:sz="18" w:space="0" w:color="0070C0"/>
                <w:insideV w:val="single" w:sz="18" w:space="0" w:color="0070C0"/>
              </w:tblBorders>
              <w:tblLook w:val="04A0" w:firstRow="1" w:lastRow="0" w:firstColumn="1" w:lastColumn="0" w:noHBand="0" w:noVBand="1"/>
            </w:tblPr>
            <w:tblGrid>
              <w:gridCol w:w="3007"/>
              <w:gridCol w:w="1209"/>
              <w:gridCol w:w="2107"/>
              <w:gridCol w:w="2107"/>
              <w:gridCol w:w="2108"/>
            </w:tblGrid>
            <w:tr w:rsidR="00040B4E" w14:paraId="7A0C61D3" w14:textId="77777777" w:rsidTr="00AF3134">
              <w:trPr>
                <w:jc w:val="center"/>
              </w:trPr>
              <w:tc>
                <w:tcPr>
                  <w:tcW w:w="3007" w:type="dxa"/>
                  <w:tcBorders>
                    <w:top w:val="nil"/>
                    <w:left w:val="nil"/>
                    <w:bottom w:val="single" w:sz="18" w:space="0" w:color="0070C0"/>
                    <w:right w:val="single" w:sz="18" w:space="0" w:color="0070C0"/>
                  </w:tcBorders>
                </w:tcPr>
                <w:p w14:paraId="4E6146FB" w14:textId="77777777" w:rsidR="00040B4E" w:rsidRPr="00FB573C" w:rsidRDefault="00040B4E" w:rsidP="00D7535B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209" w:type="dxa"/>
                  <w:tcBorders>
                    <w:left w:val="single" w:sz="18" w:space="0" w:color="0070C0"/>
                  </w:tcBorders>
                </w:tcPr>
                <w:p w14:paraId="04ECEE9E" w14:textId="5E616B6C" w:rsidR="00040B4E" w:rsidRPr="00FB573C" w:rsidRDefault="00FB573C" w:rsidP="00D7535B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FB573C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الأنسولين</w:t>
                  </w:r>
                </w:p>
              </w:tc>
              <w:tc>
                <w:tcPr>
                  <w:tcW w:w="2107" w:type="dxa"/>
                </w:tcPr>
                <w:p w14:paraId="108AD84D" w14:textId="24BB9092" w:rsidR="00040B4E" w:rsidRPr="00FB573C" w:rsidRDefault="00FB573C" w:rsidP="00D7535B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FB573C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الميوغلوبين</w:t>
                  </w:r>
                </w:p>
              </w:tc>
              <w:tc>
                <w:tcPr>
                  <w:tcW w:w="2107" w:type="dxa"/>
                </w:tcPr>
                <w:p w14:paraId="3998BE97" w14:textId="3E586BCB" w:rsidR="00040B4E" w:rsidRPr="00FB573C" w:rsidRDefault="00FB573C" w:rsidP="00D7535B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FB573C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الليزوزيم</w:t>
                  </w:r>
                </w:p>
              </w:tc>
              <w:tc>
                <w:tcPr>
                  <w:tcW w:w="2108" w:type="dxa"/>
                </w:tcPr>
                <w:p w14:paraId="33D47EAC" w14:textId="61D1DE0D" w:rsidR="00040B4E" w:rsidRPr="00FB573C" w:rsidRDefault="00FB573C" w:rsidP="00D7535B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FB573C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الهيموغلوبين</w:t>
                  </w:r>
                </w:p>
              </w:tc>
            </w:tr>
            <w:tr w:rsidR="001B037F" w14:paraId="11B458FE" w14:textId="77777777" w:rsidTr="00CE7EB2">
              <w:trPr>
                <w:jc w:val="center"/>
              </w:trPr>
              <w:tc>
                <w:tcPr>
                  <w:tcW w:w="3007" w:type="dxa"/>
                </w:tcPr>
                <w:p w14:paraId="24C0CE0C" w14:textId="15F7A338" w:rsidR="001B037F" w:rsidRPr="00FB573C" w:rsidRDefault="001B037F" w:rsidP="00D7535B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FB573C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درجة التعقيد</w:t>
                  </w:r>
                </w:p>
              </w:tc>
              <w:tc>
                <w:tcPr>
                  <w:tcW w:w="1209" w:type="dxa"/>
                </w:tcPr>
                <w:p w14:paraId="13AD79CE" w14:textId="68181C2C" w:rsidR="001B037F" w:rsidRPr="00FB573C" w:rsidRDefault="001B037F" w:rsidP="00D7535B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بسيطة</w:t>
                  </w:r>
                </w:p>
              </w:tc>
              <w:tc>
                <w:tcPr>
                  <w:tcW w:w="2107" w:type="dxa"/>
                </w:tcPr>
                <w:p w14:paraId="01268657" w14:textId="7C159B58" w:rsidR="001B037F" w:rsidRPr="00FB573C" w:rsidRDefault="001B037F" w:rsidP="00D7535B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متوسطة</w:t>
                  </w:r>
                </w:p>
              </w:tc>
              <w:tc>
                <w:tcPr>
                  <w:tcW w:w="2107" w:type="dxa"/>
                </w:tcPr>
                <w:p w14:paraId="3DFC7B6B" w14:textId="06DDAA13" w:rsidR="001B037F" w:rsidRPr="00FB573C" w:rsidRDefault="001B037F" w:rsidP="00D7535B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متوسطة</w:t>
                  </w:r>
                </w:p>
              </w:tc>
              <w:tc>
                <w:tcPr>
                  <w:tcW w:w="2108" w:type="dxa"/>
                </w:tcPr>
                <w:p w14:paraId="1A177A1D" w14:textId="193D7F71" w:rsidR="001B037F" w:rsidRPr="00FB573C" w:rsidRDefault="001B037F" w:rsidP="00D7535B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معقدة</w:t>
                  </w:r>
                </w:p>
              </w:tc>
            </w:tr>
            <w:tr w:rsidR="001B037F" w14:paraId="77F35C43" w14:textId="77777777" w:rsidTr="00D16A4C">
              <w:trPr>
                <w:jc w:val="center"/>
              </w:trPr>
              <w:tc>
                <w:tcPr>
                  <w:tcW w:w="3007" w:type="dxa"/>
                </w:tcPr>
                <w:p w14:paraId="4EC6D36D" w14:textId="78CC877D" w:rsidR="001B037F" w:rsidRPr="00FB573C" w:rsidRDefault="001B037F" w:rsidP="00D7535B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FB573C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عدد السلاسل الببتيدية</w:t>
                  </w:r>
                </w:p>
              </w:tc>
              <w:tc>
                <w:tcPr>
                  <w:tcW w:w="1209" w:type="dxa"/>
                </w:tcPr>
                <w:p w14:paraId="3CA9DD8E" w14:textId="674EE2D2" w:rsidR="001B037F" w:rsidRPr="00FB573C" w:rsidRDefault="001B037F" w:rsidP="00D7535B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2</w:t>
                  </w:r>
                </w:p>
              </w:tc>
              <w:tc>
                <w:tcPr>
                  <w:tcW w:w="2107" w:type="dxa"/>
                </w:tcPr>
                <w:p w14:paraId="5BA56C12" w14:textId="58608B26" w:rsidR="001B037F" w:rsidRPr="00FB573C" w:rsidRDefault="001B037F" w:rsidP="00D7535B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1</w:t>
                  </w:r>
                </w:p>
              </w:tc>
              <w:tc>
                <w:tcPr>
                  <w:tcW w:w="2107" w:type="dxa"/>
                </w:tcPr>
                <w:p w14:paraId="742FE66C" w14:textId="0AC70A1F" w:rsidR="001B037F" w:rsidRPr="00FB573C" w:rsidRDefault="001B037F" w:rsidP="00D7535B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1</w:t>
                  </w:r>
                </w:p>
              </w:tc>
              <w:tc>
                <w:tcPr>
                  <w:tcW w:w="2108" w:type="dxa"/>
                </w:tcPr>
                <w:p w14:paraId="6CA7AF0C" w14:textId="10DC0E86" w:rsidR="001B037F" w:rsidRPr="00FB573C" w:rsidRDefault="001B037F" w:rsidP="00D7535B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4</w:t>
                  </w:r>
                </w:p>
              </w:tc>
            </w:tr>
            <w:tr w:rsidR="001B037F" w14:paraId="2D8270CA" w14:textId="77777777" w:rsidTr="00626B98">
              <w:trPr>
                <w:jc w:val="center"/>
              </w:trPr>
              <w:tc>
                <w:tcPr>
                  <w:tcW w:w="3007" w:type="dxa"/>
                </w:tcPr>
                <w:p w14:paraId="4E276EC0" w14:textId="42B7F146" w:rsidR="001B037F" w:rsidRPr="00FB573C" w:rsidRDefault="001B037F" w:rsidP="00D7535B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FB573C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مستوى البنية الفراغية</w:t>
                  </w:r>
                </w:p>
              </w:tc>
              <w:tc>
                <w:tcPr>
                  <w:tcW w:w="1209" w:type="dxa"/>
                </w:tcPr>
                <w:p w14:paraId="59D091B1" w14:textId="5AA21D59" w:rsidR="001B037F" w:rsidRPr="00FB573C" w:rsidRDefault="001B037F" w:rsidP="00D7535B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ثالثية</w:t>
                  </w:r>
                </w:p>
              </w:tc>
              <w:tc>
                <w:tcPr>
                  <w:tcW w:w="2107" w:type="dxa"/>
                </w:tcPr>
                <w:p w14:paraId="31721A41" w14:textId="0357549B" w:rsidR="001B037F" w:rsidRPr="00FB573C" w:rsidRDefault="001B037F" w:rsidP="00D7535B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ثالثية</w:t>
                  </w:r>
                </w:p>
              </w:tc>
              <w:tc>
                <w:tcPr>
                  <w:tcW w:w="2107" w:type="dxa"/>
                </w:tcPr>
                <w:p w14:paraId="0165F91F" w14:textId="615F9D1A" w:rsidR="001B037F" w:rsidRPr="00FB573C" w:rsidRDefault="001B037F" w:rsidP="00D7535B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ثالثية</w:t>
                  </w:r>
                </w:p>
              </w:tc>
              <w:tc>
                <w:tcPr>
                  <w:tcW w:w="2108" w:type="dxa"/>
                </w:tcPr>
                <w:p w14:paraId="4012D501" w14:textId="6B020ABD" w:rsidR="001B037F" w:rsidRPr="00FB573C" w:rsidRDefault="001B037F" w:rsidP="00D7535B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رابعية</w:t>
                  </w:r>
                </w:p>
              </w:tc>
            </w:tr>
            <w:tr w:rsidR="001B037F" w14:paraId="659CB808" w14:textId="77777777" w:rsidTr="003A588A">
              <w:trPr>
                <w:jc w:val="center"/>
              </w:trPr>
              <w:tc>
                <w:tcPr>
                  <w:tcW w:w="3007" w:type="dxa"/>
                </w:tcPr>
                <w:p w14:paraId="002DCA22" w14:textId="2DE82904" w:rsidR="001B037F" w:rsidRPr="00FB573C" w:rsidRDefault="001B037F" w:rsidP="00D7535B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FB573C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عدد و نوع البنيات الثانوية</w:t>
                  </w:r>
                </w:p>
              </w:tc>
              <w:tc>
                <w:tcPr>
                  <w:tcW w:w="1209" w:type="dxa"/>
                </w:tcPr>
                <w:p w14:paraId="77B0182C" w14:textId="1AD86D13" w:rsidR="001B037F" w:rsidRPr="00AF3134" w:rsidRDefault="001B037F" w:rsidP="00D7535B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 xml:space="preserve">3 حلزونية </w:t>
                  </w:r>
                  <w:r w:rsidRPr="00AF3134">
                    <w:rPr>
                      <w:rFonts w:asciiTheme="majorBidi" w:hAnsiTheme="majorBidi" w:cstheme="majorBidi"/>
                      <w:sz w:val="24"/>
                      <w:szCs w:val="24"/>
                      <w:lang w:bidi="ar-DZ"/>
                    </w:rPr>
                    <w:t>α</w:t>
                  </w:r>
                </w:p>
              </w:tc>
              <w:tc>
                <w:tcPr>
                  <w:tcW w:w="2107" w:type="dxa"/>
                </w:tcPr>
                <w:p w14:paraId="399C3511" w14:textId="5B4E6275" w:rsidR="001B037F" w:rsidRPr="00FB573C" w:rsidRDefault="001B037F" w:rsidP="00D7535B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 xml:space="preserve">8-10 حلزونية </w:t>
                  </w:r>
                  <w:r w:rsidRPr="00AF3134">
                    <w:rPr>
                      <w:rFonts w:asciiTheme="majorBidi" w:hAnsiTheme="majorBidi" w:cstheme="majorBidi"/>
                      <w:sz w:val="24"/>
                      <w:szCs w:val="24"/>
                      <w:lang w:bidi="ar-DZ"/>
                    </w:rPr>
                    <w:t>α</w:t>
                  </w:r>
                </w:p>
              </w:tc>
              <w:tc>
                <w:tcPr>
                  <w:tcW w:w="2107" w:type="dxa"/>
                </w:tcPr>
                <w:p w14:paraId="390D5F64" w14:textId="21CD0B99" w:rsidR="001B037F" w:rsidRDefault="001B037F" w:rsidP="00D7535B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 xml:space="preserve">8-10 حلزونية </w:t>
                  </w:r>
                  <w:r w:rsidRPr="00AF3134">
                    <w:rPr>
                      <w:rFonts w:asciiTheme="majorBidi" w:hAnsiTheme="majorBidi" w:cstheme="majorBidi"/>
                      <w:sz w:val="24"/>
                      <w:szCs w:val="24"/>
                      <w:lang w:bidi="ar-DZ"/>
                    </w:rPr>
                    <w:t>α</w:t>
                  </w:r>
                </w:p>
                <w:p w14:paraId="38AC9063" w14:textId="57B8A201" w:rsidR="001B037F" w:rsidRPr="00FB573C" w:rsidRDefault="001B037F" w:rsidP="00D7535B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 xml:space="preserve">2 وريقية </w:t>
                  </w:r>
                  <w:r w:rsidRPr="00AF3134">
                    <w:rPr>
                      <w:rFonts w:asciiTheme="majorBidi" w:hAnsiTheme="majorBidi" w:cstheme="majorBidi"/>
                      <w:sz w:val="24"/>
                      <w:szCs w:val="24"/>
                      <w:lang w:bidi="ar-DZ"/>
                    </w:rPr>
                    <w:t>β</w:t>
                  </w:r>
                </w:p>
              </w:tc>
              <w:tc>
                <w:tcPr>
                  <w:tcW w:w="2108" w:type="dxa"/>
                </w:tcPr>
                <w:p w14:paraId="4F2BFD2E" w14:textId="00B9CD3D" w:rsidR="001B037F" w:rsidRPr="00FB573C" w:rsidRDefault="001B037F" w:rsidP="00D7535B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 xml:space="preserve">حوالي 32 حلزونية </w:t>
                  </w:r>
                  <w:r w:rsidRPr="00AF3134">
                    <w:rPr>
                      <w:rFonts w:asciiTheme="majorBidi" w:hAnsiTheme="majorBidi" w:cstheme="majorBidi"/>
                      <w:sz w:val="24"/>
                      <w:szCs w:val="24"/>
                      <w:lang w:bidi="ar-DZ"/>
                    </w:rPr>
                    <w:t>α</w:t>
                  </w:r>
                </w:p>
              </w:tc>
            </w:tr>
            <w:tr w:rsidR="0060074B" w14:paraId="5C21D5C4" w14:textId="77777777" w:rsidTr="00573A5B">
              <w:trPr>
                <w:jc w:val="center"/>
              </w:trPr>
              <w:tc>
                <w:tcPr>
                  <w:tcW w:w="3007" w:type="dxa"/>
                </w:tcPr>
                <w:p w14:paraId="5BDB6266" w14:textId="56867E62" w:rsidR="0060074B" w:rsidRPr="00FB573C" w:rsidRDefault="0060074B" w:rsidP="00D7535B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مناطق الإنعطاف</w:t>
                  </w:r>
                </w:p>
              </w:tc>
              <w:tc>
                <w:tcPr>
                  <w:tcW w:w="7531" w:type="dxa"/>
                  <w:gridSpan w:val="4"/>
                </w:tcPr>
                <w:p w14:paraId="37DE0991" w14:textId="6A7CADED" w:rsidR="0060074B" w:rsidRDefault="0060074B" w:rsidP="00D7535B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موجودة</w:t>
                  </w:r>
                </w:p>
              </w:tc>
            </w:tr>
          </w:tbl>
          <w:p w14:paraId="657D8085" w14:textId="1168BF1C" w:rsidR="001B037F" w:rsidRPr="00092A1B" w:rsidRDefault="001B037F" w:rsidP="001B037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color w:val="7030A0"/>
                <w:sz w:val="24"/>
                <w:szCs w:val="24"/>
                <w:rtl/>
                <w:lang w:bidi="ar-DZ"/>
              </w:rPr>
            </w:pPr>
          </w:p>
        </w:tc>
      </w:tr>
      <w:tr w:rsidR="0060074B" w14:paraId="11DCB27F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28C7BE4F" w14:textId="72C9334A" w:rsidR="0060074B" w:rsidRPr="00FF317E" w:rsidRDefault="0060074B" w:rsidP="0060074B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lastRenderedPageBreak/>
              <w:t>تساؤل</w:t>
            </w: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 w:rsidRPr="006F3047">
              <w:rPr>
                <w:rFonts w:ascii="Arial,Bold" w:cs="A Noor" w:hint="cs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 w:rsidRPr="0060074B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ما</w:t>
            </w:r>
            <w:r w:rsidRPr="0060074B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Pr="0060074B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الذي</w:t>
            </w:r>
            <w:r w:rsidRPr="0060074B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Pr="0060074B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يتحكم</w:t>
            </w:r>
            <w:r w:rsidRPr="0060074B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Pr="0060074B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في</w:t>
            </w:r>
            <w:r w:rsidRPr="0060074B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Pr="0060074B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تحديد</w:t>
            </w:r>
            <w:r w:rsidRPr="0060074B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Pr="0060074B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البنية</w:t>
            </w:r>
            <w:r w:rsidRPr="0060074B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Pr="0060074B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ثلاثية</w:t>
            </w:r>
            <w:r w:rsidRPr="0060074B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Pr="0060074B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الأبعاد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Pr="0060074B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للبروتينات</w:t>
            </w:r>
            <w:r w:rsidRPr="00DB040C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؟</w:t>
            </w:r>
          </w:p>
        </w:tc>
      </w:tr>
      <w:tr w:rsidR="0060074B" w14:paraId="424A1790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74278F05" w14:textId="0E6A656D" w:rsidR="00B31480" w:rsidRDefault="00B31480" w:rsidP="00B3148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 w:rsidRPr="00B31480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u w:val="single"/>
                <w:rtl/>
                <w:lang w:val="fr-FR"/>
              </w:rPr>
              <w:t>فرضية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</w:p>
          <w:p w14:paraId="7835C817" w14:textId="73AA0C44" w:rsidR="0060074B" w:rsidRPr="0060074B" w:rsidRDefault="00B31480" w:rsidP="00B31480">
            <w:pPr>
              <w:tabs>
                <w:tab w:val="left" w:pos="929"/>
              </w:tabs>
              <w:bidi/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تكتسب البروتينات بنيتها الفراغية النوعية انطلاقا من </w:t>
            </w:r>
            <w:r w:rsidR="004E239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نوع و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ترتيب</w:t>
            </w:r>
            <w:r w:rsidR="00C05E8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و تموضع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الأحماض الأمينية </w:t>
            </w:r>
            <w:r w:rsidR="00C05E8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في السلسل</w:t>
            </w:r>
            <w:r w:rsidR="006761F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ة الببتيدية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</w:tc>
      </w:tr>
      <w:tr w:rsidR="00B31480" w:rsidRPr="00FF317E" w14:paraId="17C86B71" w14:textId="77777777" w:rsidTr="000D4699">
        <w:tc>
          <w:tcPr>
            <w:tcW w:w="10777" w:type="dxa"/>
            <w:gridSpan w:val="2"/>
            <w:shd w:val="clear" w:color="auto" w:fill="EDEDED" w:themeFill="accent3" w:themeFillTint="33"/>
          </w:tcPr>
          <w:p w14:paraId="735ED2C3" w14:textId="43BDDF46" w:rsidR="00B31480" w:rsidRPr="00FF317E" w:rsidRDefault="00B31480" w:rsidP="00B31480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2</w:t>
            </w:r>
            <w:r w:rsidRPr="00625BD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/ </w:t>
            </w: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خصائص الأحماض الأمينية</w:t>
            </w:r>
          </w:p>
        </w:tc>
      </w:tr>
      <w:tr w:rsidR="0060074B" w14:paraId="0A56B549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38A72D76" w14:textId="494623E5" w:rsidR="00B31480" w:rsidRPr="00B502A1" w:rsidRDefault="00B31480" w:rsidP="00B3148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="00C7338A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الوثيقة 2 ص 47</w:t>
            </w:r>
          </w:p>
          <w:p w14:paraId="11D7B2BA" w14:textId="3F5CD0B0" w:rsidR="00B31480" w:rsidRDefault="00C7338A" w:rsidP="00B3148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الأحماض الأمينية هي مركبات عضوية صيغتها العامة موضحة في </w:t>
            </w:r>
            <w:r w:rsidRPr="00C7338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الوثيقة 2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0D57478D" w14:textId="027D6A76" w:rsidR="00B31480" w:rsidRDefault="00C7338A" w:rsidP="00C7338A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2069E2EC" wp14:editId="0C8D3376">
                  <wp:extent cx="1958975" cy="954726"/>
                  <wp:effectExtent l="19050" t="19050" r="317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760" cy="965831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860632" w14:textId="055EEBA8" w:rsidR="00F31E8E" w:rsidRDefault="00F31E8E" w:rsidP="00F31E8E">
            <w:pPr>
              <w:tabs>
                <w:tab w:val="left" w:pos="929"/>
              </w:tabs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5834FD8" w14:textId="77777777" w:rsidR="00F31E8E" w:rsidRPr="00F31E8E" w:rsidRDefault="00F31E8E" w:rsidP="00F31E8E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</w:p>
          <w:p w14:paraId="456455F9" w14:textId="373F6EAF" w:rsidR="0060074B" w:rsidRPr="00B502A1" w:rsidRDefault="0060074B" w:rsidP="00F31E8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lastRenderedPageBreak/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الوثيقة 3  ص 47</w:t>
            </w:r>
          </w:p>
          <w:p w14:paraId="247E9FBC" w14:textId="49CB7CAB" w:rsidR="0060074B" w:rsidRDefault="0060074B" w:rsidP="0060074B">
            <w:pPr>
              <w:tabs>
                <w:tab w:val="left" w:pos="929"/>
              </w:tabs>
              <w:bidi/>
              <w:rPr>
                <w:noProof/>
                <w:rtl/>
              </w:rPr>
            </w:pPr>
            <w:r w:rsidRPr="00A4242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تمثل </w:t>
            </w:r>
            <w:r w:rsidRPr="00A4242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الوثيقة</w:t>
            </w:r>
            <w:r w:rsidRPr="00A4242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3 </w:t>
            </w:r>
            <w:r w:rsidRPr="00A42425">
              <w:rPr>
                <w:rFonts w:asciiTheme="majorBidi" w:hAnsiTheme="majorBidi" w:cstheme="majorBidi"/>
                <w:sz w:val="24"/>
                <w:szCs w:val="24"/>
                <w:rtl/>
              </w:rPr>
              <w:t>الصيغ المفصلة للأحماض الأمينية العشر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ي</w:t>
            </w:r>
            <w:r w:rsidRPr="00A42425">
              <w:rPr>
                <w:rFonts w:asciiTheme="majorBidi" w:hAnsiTheme="majorBidi" w:cstheme="majorBidi"/>
                <w:sz w:val="24"/>
                <w:szCs w:val="24"/>
                <w:rtl/>
              </w:rPr>
              <w:t>ن</w:t>
            </w:r>
            <w:r w:rsidRPr="00A42425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102C4DA6" w14:textId="4FA08687" w:rsidR="0060074B" w:rsidRPr="00A42425" w:rsidRDefault="0060074B" w:rsidP="0060074B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noProof/>
                <w:sz w:val="24"/>
                <w:szCs w:val="24"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1F264FB2" wp14:editId="41DA6780">
                  <wp:extent cx="5879453" cy="4517324"/>
                  <wp:effectExtent l="19050" t="19050" r="762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701" cy="4522893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C9F509" w14:textId="77777777" w:rsidR="0060074B" w:rsidRPr="0066621B" w:rsidRDefault="0060074B" w:rsidP="0060074B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3F09153D" w14:textId="04BF5EB4" w:rsidR="00C7338A" w:rsidRPr="00FF317E" w:rsidRDefault="00C7338A" w:rsidP="00C7338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="00F31E8E" w:rsidRPr="00F31E8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النتائج ال</w:t>
            </w:r>
            <w:r w:rsidRPr="00F31E8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تجر</w:t>
            </w:r>
            <w:r w:rsidR="00F31E8E" w:rsidRPr="00F31E8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ي</w:t>
            </w:r>
            <w:r w:rsidRPr="00F31E8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ب</w:t>
            </w:r>
            <w:r w:rsidR="00F31E8E" w:rsidRPr="00F31E8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ي</w:t>
            </w:r>
            <w:r w:rsidRPr="00F31E8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ة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 ص 48</w:t>
            </w:r>
          </w:p>
          <w:p w14:paraId="5A80A84A" w14:textId="77777777" w:rsidR="00C7338A" w:rsidRDefault="00C7338A" w:rsidP="00C7338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F574A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لغرض تحديد شحنة الحمض الأميني </w:t>
            </w:r>
            <w:r w:rsidRPr="00F574A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ألانين</w:t>
            </w:r>
            <w:r w:rsidRPr="00F574A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Ala </w:t>
            </w:r>
            <w:r w:rsidRPr="00F574A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تم وضع قطرة من محلول الحمض الأميني في منتصف شريط ورق الترشيح في </w:t>
            </w:r>
            <w:r w:rsidRPr="00F574A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جهاز</w:t>
            </w:r>
            <w:r w:rsidRPr="00F574A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F574A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الهجرة</w:t>
            </w:r>
            <w:r w:rsidRPr="00F574A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F574A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الكهربائية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574A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  <w:r w:rsidRPr="00F574A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الرحلان</w:t>
            </w:r>
            <w:r w:rsidRPr="00F574A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F574A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الكهربائي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)</w:t>
            </w:r>
            <w:r w:rsidRPr="00F574A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F574AB">
              <w:rPr>
                <w:rFonts w:asciiTheme="majorBidi" w:hAnsiTheme="majorBidi" w:cstheme="majorBidi"/>
                <w:sz w:val="24"/>
                <w:szCs w:val="24"/>
                <w:rtl/>
              </w:rPr>
              <w:t>عند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: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pH=2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، عند: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pH=12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ثم عند: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pH=6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10CA51CE" w14:textId="6E03B497" w:rsidR="00C7338A" w:rsidRDefault="00C7338A" w:rsidP="00C7338A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>
              <w:rPr>
                <w:noProof/>
              </w:rPr>
              <w:drawing>
                <wp:inline distT="0" distB="0" distL="0" distR="0" wp14:anchorId="4550DAC1" wp14:editId="0A8D79C6">
                  <wp:extent cx="5265420" cy="1548492"/>
                  <wp:effectExtent l="19050" t="19050" r="11430" b="1397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5420" cy="1548492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4472C4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436AED" w14:textId="3BDFF599" w:rsidR="00C7338A" w:rsidRPr="00C7338A" w:rsidRDefault="00C7338A" w:rsidP="00C7338A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FCA1F34" w14:textId="22023F4E" w:rsidR="0060074B" w:rsidRPr="007764C9" w:rsidRDefault="0060074B" w:rsidP="00C7338A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75F3BF9F" w14:textId="75EDFC25" w:rsidR="0060074B" w:rsidRPr="00C7338A" w:rsidRDefault="00C7338A" w:rsidP="0060074B">
            <w:pPr>
              <w:pStyle w:val="ListParagraph"/>
              <w:numPr>
                <w:ilvl w:val="0"/>
                <w:numId w:val="21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C7338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باستغلال الوثائق، </w:t>
            </w:r>
            <w:r w:rsidRPr="00C7338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بين</w:t>
            </w:r>
            <w:r w:rsidRPr="00C7338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خصائص الأحماض الأمينية.</w:t>
            </w:r>
          </w:p>
          <w:p w14:paraId="6236BB5D" w14:textId="77777777" w:rsidR="0060074B" w:rsidRPr="007764C9" w:rsidRDefault="0060074B" w:rsidP="0060074B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68BEB7B9" w14:textId="77777777" w:rsidR="0060074B" w:rsidRPr="007764C9" w:rsidRDefault="0060074B" w:rsidP="0060074B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7DBBE585" w14:textId="02343AF5" w:rsidR="00C7338A" w:rsidRDefault="00C7338A" w:rsidP="0060074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 w:rsidRPr="00CA332F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ت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بيان خصائص الأحماض الأمينية:</w:t>
            </w:r>
          </w:p>
          <w:p w14:paraId="013A9192" w14:textId="5C3CBA43" w:rsidR="0060074B" w:rsidRPr="00CA332F" w:rsidRDefault="00C7338A" w:rsidP="00C7338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F31E8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- </w:t>
            </w:r>
            <w:r w:rsidR="0076616D" w:rsidRPr="00F31E8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استغلال</w:t>
            </w:r>
            <w:r w:rsidRPr="00F31E8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الوثيقة 2:</w:t>
            </w:r>
            <w:r w:rsidRPr="00C7338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76616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التي تمثل الصيغة الكيميائية العامة للأحماض الأمينية حيث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يتبين أ</w:t>
            </w:r>
            <w:r w:rsidR="0076616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نها</w:t>
            </w:r>
            <w:r w:rsidR="0060074B" w:rsidRPr="00CA332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جميع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ها تتكون </w:t>
            </w:r>
            <w:r w:rsidR="0060074B" w:rsidRPr="00CA332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من جزئين</w:t>
            </w:r>
            <w:r w:rsidR="0060074B" w:rsidRPr="00CA332F">
              <w:rPr>
                <w:rFonts w:asciiTheme="majorBidi" w:hAnsiTheme="majorBidi" w:cstheme="majorBidi"/>
                <w:sz w:val="24"/>
                <w:szCs w:val="24"/>
              </w:rPr>
              <w:t xml:space="preserve"> :</w:t>
            </w:r>
          </w:p>
          <w:p w14:paraId="3EEF4244" w14:textId="2D16BF98" w:rsidR="0060074B" w:rsidRPr="00565EAB" w:rsidRDefault="0060074B" w:rsidP="0060074B">
            <w:pPr>
              <w:pStyle w:val="ListParagraph"/>
              <w:numPr>
                <w:ilvl w:val="0"/>
                <w:numId w:val="22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</w:pPr>
            <w:r w:rsidRPr="00565EA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جزء</w:t>
            </w:r>
            <w:r w:rsidRPr="00565EA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565EA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ثابت</w:t>
            </w:r>
            <w:r w:rsidRPr="00565EA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: </w:t>
            </w:r>
            <w:r w:rsidRPr="00565EA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تشترك فيه جميع الأحماض الأمينية يشمل </w:t>
            </w:r>
            <w:r w:rsidRPr="00565EA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وظيفة</w:t>
            </w:r>
            <w:r w:rsidRPr="00565EA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565EA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قاعدية</w:t>
            </w:r>
            <w:r w:rsidRPr="00565EA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565EA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أميني</w:t>
            </w:r>
            <w:r w:rsidRPr="00565EA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>ة (</w:t>
            </w:r>
            <w:r w:rsidRPr="00565EA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 w:bidi="ar-DZ"/>
              </w:rPr>
              <w:t>-NH</w:t>
            </w:r>
            <w:r w:rsidRPr="00565EA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vertAlign w:val="subscript"/>
                <w:lang w:val="fr-FR" w:bidi="ar-DZ"/>
              </w:rPr>
              <w:t>2</w:t>
            </w:r>
            <w:r w:rsidRPr="00565EA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 xml:space="preserve">) </w:t>
            </w:r>
            <w:r w:rsidRPr="00565EA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و</w:t>
            </w:r>
            <w:r w:rsidRPr="00565EA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565EA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وظيفة</w:t>
            </w:r>
            <w:r w:rsidRPr="00565EA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565EA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حمضية</w:t>
            </w:r>
            <w:r w:rsidRPr="00565EA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565EA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كربوكسيلية (</w:t>
            </w:r>
            <w:r w:rsidRPr="00565EA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>-COOH</w:t>
            </w:r>
            <w:r w:rsidRPr="00565EA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) </w:t>
            </w:r>
            <w:r w:rsidRPr="00565EA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مرتبطت</w:t>
            </w:r>
            <w:r w:rsidRPr="00565EA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ي</w:t>
            </w:r>
            <w:r w:rsidRPr="00565EA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ن </w:t>
            </w:r>
            <w:r w:rsidRPr="00565EA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بالكربون </w:t>
            </w:r>
            <w:r w:rsidRPr="00565EA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  <w:t xml:space="preserve"> .α</w:t>
            </w:r>
          </w:p>
          <w:p w14:paraId="0BB0B863" w14:textId="56C63227" w:rsidR="0060074B" w:rsidRPr="00565EAB" w:rsidRDefault="0060074B" w:rsidP="0060074B">
            <w:pPr>
              <w:pStyle w:val="ListParagraph"/>
              <w:numPr>
                <w:ilvl w:val="0"/>
                <w:numId w:val="22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</w:pPr>
            <w:r w:rsidRPr="00565EA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جزء</w:t>
            </w:r>
            <w:r w:rsidRPr="00565EA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565EA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متغير</w:t>
            </w:r>
            <w:r w:rsidRPr="00565EA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: </w:t>
            </w:r>
            <w:r w:rsidRPr="00565EA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يتغير من حمض أميني إلى آخر يدعى </w:t>
            </w:r>
            <w:r w:rsidRPr="00565EA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الجذر</w:t>
            </w:r>
            <w:r w:rsidRPr="00565EA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565EA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الألكيلي</w:t>
            </w:r>
            <w:r w:rsidRPr="00565EA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565EA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أو </w:t>
            </w:r>
            <w:r w:rsidRPr="00565EA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سلسلة</w:t>
            </w:r>
            <w:r w:rsidRPr="00565EA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565EA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جانبية</w:t>
            </w:r>
            <w:r w:rsidRPr="00565EA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565EA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و</w:t>
            </w:r>
            <w:r w:rsidRPr="00565EA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565EA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يرمز له بالرمز</w:t>
            </w:r>
            <w:r w:rsidRPr="00565EA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565EA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>R</w:t>
            </w:r>
            <w:r w:rsidRPr="00565EA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>.</w:t>
            </w:r>
          </w:p>
          <w:p w14:paraId="38203AA4" w14:textId="77D73215" w:rsidR="0060074B" w:rsidRDefault="0060074B" w:rsidP="0060074B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 w:rsidRPr="008927EF">
              <w:rPr>
                <w:rFonts w:asciiTheme="majorBidi" w:hAnsiTheme="majorBidi" w:cs="Times New Roman"/>
                <w:b/>
                <w:bCs/>
                <w:noProof/>
                <w:color w:val="C00000"/>
                <w:sz w:val="24"/>
                <w:szCs w:val="24"/>
                <w:rtl/>
                <w:lang w:val="fr-FR"/>
              </w:rPr>
              <w:lastRenderedPageBreak/>
              <w:drawing>
                <wp:inline distT="0" distB="0" distL="0" distR="0" wp14:anchorId="6FCD02DF" wp14:editId="0237FCBF">
                  <wp:extent cx="2972300" cy="1500991"/>
                  <wp:effectExtent l="19050" t="19050" r="0" b="444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276" cy="151562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70268B" w14:textId="77777777" w:rsidR="0076616D" w:rsidRPr="00F31E8E" w:rsidRDefault="0060074B" w:rsidP="0076616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  <w:r w:rsidRPr="00F31E8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- </w:t>
            </w:r>
            <w:r w:rsidR="0076616D" w:rsidRPr="00F31E8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استغلال الوثيقة 3</w:t>
            </w:r>
            <w:r w:rsidRPr="00F31E8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:</w:t>
            </w:r>
            <w:r w:rsidR="0076616D" w:rsidRPr="00F31E8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</w:t>
            </w:r>
          </w:p>
          <w:p w14:paraId="2C62D93D" w14:textId="5D0480D5" w:rsidR="0060074B" w:rsidRPr="0076485C" w:rsidRDefault="0076616D" w:rsidP="0076616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F31E8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تمثل الوثيقة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F31E8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الصيغ المفصلة للأحماض الأمينية حيث </w:t>
            </w:r>
            <w:r w:rsidRPr="0076616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يتبين أن</w:t>
            </w:r>
            <w:r w:rsidR="00F31E8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ها</w:t>
            </w:r>
            <w:r w:rsidR="0060074B" w:rsidRPr="0076485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تصنف </w:t>
            </w:r>
            <w:r w:rsidR="0060074B" w:rsidRPr="0076485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حسب السلسلة الجانبية </w:t>
            </w:r>
            <w:r w:rsidR="0060074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="0060074B" w:rsidRPr="0076485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الجذر</w:t>
            </w:r>
            <w:r w:rsidR="0060074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60074B">
              <w:rPr>
                <w:rFonts w:asciiTheme="majorBidi" w:hAnsiTheme="majorBidi" w:cstheme="majorBidi"/>
                <w:sz w:val="24"/>
                <w:szCs w:val="24"/>
                <w:lang w:val="fr-FR"/>
              </w:rPr>
              <w:t>R</w:t>
            </w:r>
            <w:r w:rsidR="0060074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) </w:t>
            </w:r>
            <w:r w:rsidR="0060074B" w:rsidRPr="0076485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إلى</w:t>
            </w:r>
            <w:r w:rsidR="0060074B" w:rsidRPr="0076485C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  <w:p w14:paraId="6734C536" w14:textId="179E2A04" w:rsidR="0060074B" w:rsidRPr="00565EAB" w:rsidRDefault="0060074B" w:rsidP="0060074B">
            <w:pPr>
              <w:pStyle w:val="ListParagraph"/>
              <w:numPr>
                <w:ilvl w:val="0"/>
                <w:numId w:val="23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</w:pPr>
            <w:r w:rsidRPr="00565EA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أحماض</w:t>
            </w:r>
            <w:r w:rsidRPr="00565EA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565EA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أمينية</w:t>
            </w:r>
            <w:r w:rsidRPr="00565EA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565EA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قاعدية</w:t>
            </w:r>
            <w:r w:rsidRPr="00565EA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: و</w:t>
            </w:r>
            <w:r w:rsidRPr="00565EA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565EA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فيها يحتوي الجذر</w:t>
            </w:r>
            <w:r w:rsidRPr="00565EA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R </w:t>
            </w:r>
            <w:r w:rsidRPr="00565EA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على وظيفة قاعدية و</w:t>
            </w:r>
            <w:r w:rsidRPr="00565EA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565EA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هي: </w:t>
            </w:r>
            <w:r w:rsidRPr="00565EA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ليزين</w:t>
            </w:r>
            <w:r w:rsidRPr="00565EA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  <w:t xml:space="preserve"> Lys </w:t>
            </w:r>
            <w:r w:rsidRPr="00565EA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،</w:t>
            </w:r>
            <w:r w:rsidRPr="00565EA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565EA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أرجينين</w:t>
            </w:r>
            <w:r w:rsidRPr="00565EA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  <w:t xml:space="preserve"> Arg </w:t>
            </w:r>
            <w:r w:rsidRPr="00565EA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و</w:t>
            </w:r>
            <w:r w:rsidRPr="00565EA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هيستدين </w:t>
            </w:r>
            <w:r w:rsidRPr="00565EA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  <w:t xml:space="preserve"> .His</w:t>
            </w:r>
          </w:p>
          <w:p w14:paraId="6E7E9077" w14:textId="6BE68B8A" w:rsidR="0060074B" w:rsidRPr="00565EAB" w:rsidRDefault="0060074B" w:rsidP="0060074B">
            <w:pPr>
              <w:pStyle w:val="ListParagraph"/>
              <w:numPr>
                <w:ilvl w:val="0"/>
                <w:numId w:val="23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</w:pPr>
            <w:r w:rsidRPr="00565EA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أحماض</w:t>
            </w:r>
            <w:r w:rsidRPr="00565EA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565EA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أمينية</w:t>
            </w:r>
            <w:r w:rsidRPr="00565EA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565EA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حمضية</w:t>
            </w:r>
            <w:r w:rsidRPr="00565EA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: و</w:t>
            </w:r>
            <w:r w:rsidRPr="00565EA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565EA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فيها يحتوي الجذر</w:t>
            </w:r>
            <w:r w:rsidRPr="00565EA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R </w:t>
            </w:r>
            <w:r w:rsidRPr="00565EA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على وظيفة حمضية و</w:t>
            </w:r>
            <w:r w:rsidRPr="00565EA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565EA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هي: </w:t>
            </w:r>
            <w:r w:rsidRPr="00565EA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حمض</w:t>
            </w:r>
            <w:r w:rsidRPr="00565EA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565EA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غلوتاميك</w:t>
            </w:r>
            <w:r w:rsidRPr="00565EA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  <w:t xml:space="preserve"> Glu </w:t>
            </w:r>
            <w:r w:rsidRPr="00565EA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و</w:t>
            </w:r>
            <w:r w:rsidRPr="00565EA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565EA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حمض</w:t>
            </w:r>
            <w:r w:rsidRPr="00565EA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565EA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أسبارتيك </w:t>
            </w:r>
            <w:r w:rsidRPr="00565EA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>Asp</w:t>
            </w:r>
            <w:r w:rsidRPr="00565EA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>.</w:t>
            </w:r>
          </w:p>
          <w:p w14:paraId="316940F4" w14:textId="4072B1F5" w:rsidR="0060074B" w:rsidRPr="00565EAB" w:rsidRDefault="0060074B" w:rsidP="0060074B">
            <w:pPr>
              <w:pStyle w:val="ListParagraph"/>
              <w:numPr>
                <w:ilvl w:val="0"/>
                <w:numId w:val="23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 w:rsidRPr="00565EA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أحماض</w:t>
            </w:r>
            <w:r w:rsidRPr="00565EA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565EA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أمينية</w:t>
            </w:r>
            <w:r w:rsidRPr="00565EA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565EA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متعادلة</w:t>
            </w:r>
            <w:r w:rsidRPr="00565EA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: و</w:t>
            </w:r>
            <w:r w:rsidRPr="00565EA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565EA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فيها لا يحتوي الجذر</w:t>
            </w:r>
            <w:r w:rsidRPr="00565EA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565EAB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>R</w:t>
            </w:r>
            <w:r w:rsidRPr="00565EA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</w:t>
            </w:r>
            <w:r w:rsidRPr="00565EA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على وظيفة حمضية أو قاعدية و</w:t>
            </w:r>
            <w:r w:rsidRPr="00565EA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565EA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هي: </w:t>
            </w:r>
            <w:r w:rsidRPr="00565EA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بقية</w:t>
            </w:r>
            <w:r w:rsidRPr="00565EA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565EA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الأحماض</w:t>
            </w:r>
            <w:r w:rsidRPr="00565EA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565EA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الأمينية</w:t>
            </w:r>
            <w:r w:rsidRPr="00565EA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565EA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(عددها 15).</w:t>
            </w:r>
          </w:p>
          <w:p w14:paraId="2433390F" w14:textId="77777777" w:rsidR="0076616D" w:rsidRDefault="0076616D" w:rsidP="0076616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</w:p>
          <w:p w14:paraId="7BCA484E" w14:textId="2DAB6AF6" w:rsidR="0076616D" w:rsidRPr="00F31E8E" w:rsidRDefault="0076616D" w:rsidP="0076616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color w:val="7030A0"/>
                <w:sz w:val="24"/>
                <w:szCs w:val="24"/>
                <w:rtl/>
                <w:lang w:val="fr-FR"/>
              </w:rPr>
            </w:pPr>
            <w:r w:rsidRPr="00F31E8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- </w:t>
            </w:r>
            <w:r w:rsidRPr="00F31E8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استغلال</w:t>
            </w:r>
            <w:r w:rsidRPr="00F31E8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</w:t>
            </w:r>
            <w:r w:rsidRPr="00F31E8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النتائج ا</w:t>
            </w:r>
            <w:r w:rsidRPr="00F31E8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ل</w:t>
            </w:r>
            <w:r w:rsidRPr="00F31E8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تجريبية:</w:t>
            </w:r>
            <w:r w:rsidRPr="00F31E8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</w:t>
            </w:r>
          </w:p>
          <w:p w14:paraId="5D76406A" w14:textId="5DCBD054" w:rsidR="0076616D" w:rsidRPr="0076616D" w:rsidRDefault="0076616D" w:rsidP="0076616D">
            <w:pPr>
              <w:tabs>
                <w:tab w:val="left" w:pos="929"/>
              </w:tabs>
              <w:bidi/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التي تمثل نتائج الهجرة الكهربائية للحمض الأميني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Ala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="00F31E8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في أوساط ذات قيم </w:t>
            </w:r>
            <w:r w:rsidR="00F31E8E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pH</w:t>
            </w:r>
            <w:r w:rsidR="00F31E8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مختلفة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حيث:</w:t>
            </w:r>
          </w:p>
          <w:p w14:paraId="5AE84422" w14:textId="56E8D193" w:rsidR="0076616D" w:rsidRPr="008927EF" w:rsidRDefault="0076616D" w:rsidP="0076616D">
            <w:pPr>
              <w:pStyle w:val="ListParagraph"/>
              <w:numPr>
                <w:ilvl w:val="0"/>
                <w:numId w:val="25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8927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عند</w:t>
            </w:r>
            <w:r w:rsidRPr="008927E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:pH=2 </w:t>
            </w:r>
            <w:r w:rsidRPr="008927E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هجرة الحمض الأميني</w:t>
            </w:r>
            <w:r w:rsidRPr="008927EF">
              <w:rPr>
                <w:rFonts w:asciiTheme="majorBidi" w:hAnsiTheme="majorBidi" w:cstheme="majorBidi"/>
                <w:sz w:val="24"/>
                <w:szCs w:val="24"/>
              </w:rPr>
              <w:t xml:space="preserve"> Ala </w:t>
            </w:r>
            <w:r w:rsidRPr="008927E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إلى القطب السالب</w:t>
            </w:r>
            <w:r w:rsidR="00F31E8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و ذلك راجع إلى</w:t>
            </w:r>
            <w:r w:rsidRPr="008927E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8927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تأين</w:t>
            </w:r>
            <w:r w:rsidRPr="008927E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8927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(تشرد)</w:t>
            </w:r>
            <w:r w:rsidRPr="008927E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8927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الوظيفة</w:t>
            </w:r>
            <w:r w:rsidRPr="008927E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8927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الأمينية (</w:t>
            </w:r>
            <w:r w:rsidRPr="008927EF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-NH</w:t>
            </w:r>
            <w:r w:rsidRPr="008927E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  <w:lang w:val="fr-FR"/>
              </w:rPr>
              <w:t>3</w:t>
            </w:r>
            <w:r w:rsidRPr="008927E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val="fr-FR"/>
              </w:rPr>
              <w:t>+</w:t>
            </w:r>
            <w:r w:rsidRPr="008927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) </w:t>
            </w:r>
            <w:r w:rsidRPr="008927E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لأن </w:t>
            </w:r>
            <w:r w:rsidRPr="008927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الوسط</w:t>
            </w:r>
            <w:r w:rsidRPr="008927E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8927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حامضي</w:t>
            </w:r>
            <w:r w:rsidRPr="008927E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8927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(مشبع</w:t>
            </w:r>
            <w:r w:rsidRPr="008927E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8927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بـ </w:t>
            </w:r>
            <w:r w:rsidRPr="008927EF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H</w:t>
            </w:r>
            <w:r w:rsidRPr="008927E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val="fr-FR"/>
              </w:rPr>
              <w:t>+</w:t>
            </w:r>
            <w:r w:rsidRPr="008927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)، </w:t>
            </w:r>
            <w:r w:rsidRPr="00694D7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حيث أصبح الحمض الأميني يحمل </w:t>
            </w:r>
            <w:r w:rsidRPr="00694D7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شحنة</w:t>
            </w:r>
            <w:r w:rsidRPr="00694D7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694D7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كهربائية</w:t>
            </w:r>
            <w:r w:rsidRPr="00694D7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694D7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موجبة</w:t>
            </w:r>
            <w:r w:rsidRPr="00694D7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694D7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لأنه سلك </w:t>
            </w:r>
            <w:r w:rsidRPr="00694D7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سلوك</w:t>
            </w:r>
            <w:r w:rsidRPr="00694D7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694D7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قاعدة</w:t>
            </w:r>
            <w:r w:rsidRPr="00694D7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694D7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ف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</w:t>
            </w:r>
            <w:r w:rsidRPr="00694D7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كتسب</w:t>
            </w:r>
            <w:r w:rsidRPr="00694D7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694D7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بروتونا</w:t>
            </w:r>
            <w:r w:rsidRPr="00694D7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694D7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وفق المعادلة التال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</w:t>
            </w:r>
            <w:r w:rsidRPr="00694D7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:</w:t>
            </w:r>
          </w:p>
          <w:p w14:paraId="1B8AA212" w14:textId="77777777" w:rsidR="0076616D" w:rsidRPr="008927EF" w:rsidRDefault="0076616D" w:rsidP="0076616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36BDA787" wp14:editId="6931DE55">
                  <wp:extent cx="5292207" cy="527215"/>
                  <wp:effectExtent l="19050" t="19050" r="3810" b="635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4552" cy="53243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4472C4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785E96" w14:textId="3AAF51F5" w:rsidR="0076616D" w:rsidRPr="00E20855" w:rsidRDefault="0076616D" w:rsidP="0076616D">
            <w:pPr>
              <w:pStyle w:val="ListParagraph"/>
              <w:numPr>
                <w:ilvl w:val="0"/>
                <w:numId w:val="25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E2085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عند</w:t>
            </w:r>
            <w:r w:rsidRPr="00E2085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:pH=12 </w:t>
            </w:r>
            <w:r w:rsidRPr="00E2085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هجرة الحمض الأميني</w:t>
            </w:r>
            <w:r w:rsidRPr="00E20855">
              <w:rPr>
                <w:rFonts w:asciiTheme="majorBidi" w:hAnsiTheme="majorBidi" w:cstheme="majorBidi"/>
                <w:sz w:val="24"/>
                <w:szCs w:val="24"/>
              </w:rPr>
              <w:t xml:space="preserve"> Ala </w:t>
            </w:r>
            <w:r w:rsidRPr="00E2085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إلى القطب الموجب</w:t>
            </w:r>
            <w:r w:rsidR="00F31E8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و ذلك راجع إلى</w:t>
            </w:r>
            <w:r w:rsidRPr="00E2085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E2085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تأين</w:t>
            </w:r>
            <w:r w:rsidRPr="00E2085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E2085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الوظيفة</w:t>
            </w:r>
            <w:r w:rsidRPr="00E2085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E2085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الكربوكسيلية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(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-COO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val="fr-FR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) </w:t>
            </w:r>
            <w:r w:rsidRPr="00E2085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لأن </w:t>
            </w:r>
            <w:r w:rsidRPr="00E2085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الوسط</w:t>
            </w:r>
            <w:r w:rsidRPr="00E2085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E2085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قاعدي</w:t>
            </w:r>
            <w:r w:rsidRPr="00E2085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(</w:t>
            </w:r>
            <w:r w:rsidRPr="00E2085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مشبع</w:t>
            </w:r>
            <w:r w:rsidRPr="00E2085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E2085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ب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ـ 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OH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val="fr-FR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) </w:t>
            </w:r>
            <w:r w:rsidRPr="00E2085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حيث أصبح الحمض الأميني يحمل </w:t>
            </w:r>
            <w:r w:rsidRPr="00E2085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شحنة</w:t>
            </w:r>
            <w:r w:rsidRPr="00E2085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E2085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كهربائية</w:t>
            </w:r>
            <w:r w:rsidRPr="00E2085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E2085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سالبة</w:t>
            </w:r>
            <w:r w:rsidRPr="00E2085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E2085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لأنه سلك </w:t>
            </w:r>
            <w:r w:rsidRPr="00E2085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سلوك</w:t>
            </w:r>
            <w:r w:rsidRPr="00E2085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E2085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حمض</w:t>
            </w:r>
            <w:r w:rsidRPr="00E2085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E2085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فحرر</w:t>
            </w:r>
            <w:r w:rsidRPr="00E2085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E2085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بروتونا</w:t>
            </w:r>
            <w:r w:rsidRPr="00E2085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E2085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وفق المعادلة التال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ية:</w:t>
            </w:r>
          </w:p>
          <w:p w14:paraId="14D1765D" w14:textId="77777777" w:rsidR="0076616D" w:rsidRPr="00E20855" w:rsidRDefault="0076616D" w:rsidP="0076616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7472B465" wp14:editId="57A0DF1F">
                  <wp:extent cx="5312410" cy="539090"/>
                  <wp:effectExtent l="19050" t="19050" r="254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1632" cy="550174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4472C4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B68768" w14:textId="48821EB1" w:rsidR="0076616D" w:rsidRPr="008657ED" w:rsidRDefault="0076616D" w:rsidP="0076616D">
            <w:pPr>
              <w:pStyle w:val="ListParagraph"/>
              <w:numPr>
                <w:ilvl w:val="0"/>
                <w:numId w:val="25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8657E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عند</w:t>
            </w:r>
            <w:r w:rsidRPr="008657E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:pH=6 </w:t>
            </w:r>
            <w:r w:rsidRPr="008657E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عدم هجرة الحمض الأميني</w:t>
            </w:r>
            <w:r w:rsidRPr="008657ED">
              <w:rPr>
                <w:rFonts w:asciiTheme="majorBidi" w:hAnsiTheme="majorBidi" w:cstheme="majorBidi"/>
                <w:sz w:val="24"/>
                <w:szCs w:val="24"/>
              </w:rPr>
              <w:t xml:space="preserve"> Ala </w:t>
            </w:r>
            <w:r w:rsidRPr="008657E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إلى أي قطب </w:t>
            </w:r>
            <w:r w:rsidRPr="008657E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Pr="008657E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يترسب في منتصف الشريط</w:t>
            </w:r>
            <w:r w:rsidRPr="008657E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</w:t>
            </w:r>
            <w:r w:rsidR="00F31E8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و ذلك راجع إلى</w:t>
            </w:r>
            <w:r w:rsidRPr="008657E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8657E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تأين</w:t>
            </w:r>
            <w:r w:rsidRPr="008657E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8657E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الوظيفتين</w:t>
            </w:r>
            <w:r w:rsidRPr="008657E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8657E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حيث تحمل </w:t>
            </w:r>
            <w:r w:rsidRPr="008657E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الوظيفة</w:t>
            </w:r>
            <w:r w:rsidRPr="008657E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8657E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الأمينية</w:t>
            </w:r>
            <w:r w:rsidRPr="008657E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8657E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شحنة </w:t>
            </w:r>
            <w:r w:rsidRPr="00694D7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كهربائية</w:t>
            </w:r>
            <w:r w:rsidRPr="00694D7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694D7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موجب</w:t>
            </w:r>
            <w:r w:rsidRPr="008657E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ة (</w:t>
            </w:r>
            <w:r w:rsidRPr="008657E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-NH</w:t>
            </w:r>
            <w:r w:rsidRPr="008657ED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  <w:lang w:val="fr-FR"/>
              </w:rPr>
              <w:t>3</w:t>
            </w:r>
            <w:r w:rsidRPr="008657ED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val="fr-FR"/>
              </w:rPr>
              <w:t>+</w:t>
            </w:r>
            <w:r w:rsidRPr="008657E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) </w:t>
            </w:r>
            <w:r w:rsidRPr="00694D7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8657E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694D7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الوظيفة</w:t>
            </w:r>
            <w:r w:rsidRPr="00694D7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694D7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الكربوكسيلية</w:t>
            </w:r>
            <w:r w:rsidRPr="00694D7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694D7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شحنة</w:t>
            </w:r>
            <w:r w:rsidRPr="00694D7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694D7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كهربائية</w:t>
            </w:r>
            <w:r w:rsidRPr="00694D7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694D7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سالبة</w:t>
            </w:r>
            <w:r w:rsidRPr="008657E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(</w:t>
            </w:r>
            <w:r w:rsidRPr="008657E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-COO</w:t>
            </w:r>
            <w:r w:rsidRPr="008657ED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val="fr-FR"/>
              </w:rPr>
              <w:t>-</w:t>
            </w:r>
            <w:r w:rsidRPr="008657E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)، </w:t>
            </w:r>
            <w:r w:rsidRPr="00694D7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أي أن </w:t>
            </w:r>
            <w:r w:rsidRPr="00694D7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مجموع</w:t>
            </w:r>
            <w:r w:rsidRPr="00694D7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694D7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الشحنات</w:t>
            </w:r>
            <w:r w:rsidRPr="00694D7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694D7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الكهربائية</w:t>
            </w:r>
            <w:r w:rsidRPr="00694D7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694D7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للحمض</w:t>
            </w:r>
            <w:r w:rsidRPr="00694D7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694D7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الأميني</w:t>
            </w:r>
            <w:r w:rsidRPr="00694D7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8657E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ي</w:t>
            </w:r>
            <w:r w:rsidRPr="00694D7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ساوي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694D7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الصفر</w:t>
            </w:r>
            <w:r w:rsidRPr="00694D7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(</w:t>
            </w:r>
            <w:r w:rsidRPr="00694D7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الحمض</w:t>
            </w:r>
            <w:r w:rsidRPr="00694D7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694D7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الأميني</w:t>
            </w:r>
            <w:r w:rsidRPr="00694D7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694D7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متعادل</w:t>
            </w:r>
            <w:r w:rsidRPr="00694D7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694D7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كهربائيا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)</w:t>
            </w:r>
            <w:r w:rsidRPr="00694D7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 في هذه الحالة يكون</w:t>
            </w:r>
            <w:r w:rsidRPr="00694D7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694D7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pH </w:t>
            </w:r>
            <w:r w:rsidRPr="00694D7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الوس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ط =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pHi </w:t>
            </w:r>
            <w:r w:rsidRPr="00694D7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الحمض</w:t>
            </w:r>
            <w:r w:rsidRPr="00694D7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694D7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الأميني</w:t>
            </w:r>
            <w:r w:rsidRPr="00694D7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 وفق المعادلة التال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ية:</w:t>
            </w:r>
          </w:p>
          <w:p w14:paraId="6F756E68" w14:textId="77777777" w:rsidR="0076616D" w:rsidRPr="008657ED" w:rsidRDefault="0076616D" w:rsidP="0076616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9EE1660" wp14:editId="686B6627">
                  <wp:extent cx="5265470" cy="443865"/>
                  <wp:effectExtent l="19050" t="1905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0695" cy="449363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4472C4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196C84" w14:textId="37694347" w:rsidR="0076616D" w:rsidRPr="00694D70" w:rsidRDefault="0076616D" w:rsidP="00565EA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="00F31E8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إذن:</w:t>
            </w:r>
            <w:r w:rsidRPr="00694D7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694D70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تسلك الأحماض الأمينية </w:t>
            </w:r>
            <w:r w:rsidRPr="00694D70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سلوك</w:t>
            </w:r>
            <w:r w:rsidRPr="00694D7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694D70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الأحماض</w:t>
            </w:r>
            <w:r w:rsidRPr="00694D7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4417F8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(</w:t>
            </w:r>
            <w:r w:rsidRPr="00694D70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تفقد</w:t>
            </w:r>
            <w:r w:rsidRPr="00694D7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694D70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بروتونات</w:t>
            </w:r>
            <w:r w:rsidRPr="004417F8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)</w:t>
            </w:r>
            <w:r w:rsidRPr="00694D7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694D70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و</w:t>
            </w:r>
            <w:r w:rsidRPr="004417F8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694D70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سلوك</w:t>
            </w:r>
            <w:r w:rsidRPr="00694D7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694D70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القواعد</w:t>
            </w:r>
            <w:r w:rsidRPr="00694D7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4417F8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(</w:t>
            </w:r>
            <w:r w:rsidRPr="00694D70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تكتسب</w:t>
            </w:r>
            <w:r w:rsidRPr="00694D7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694D70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بروتونات</w:t>
            </w:r>
            <w:r w:rsidRPr="004417F8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)</w:t>
            </w:r>
            <w:r w:rsidRPr="00694D7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694D70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و</w:t>
            </w:r>
            <w:r w:rsidRPr="004417F8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694D70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ذلك تبعا لدرجة حموضة الوسط لذلك تسمى</w:t>
            </w:r>
            <w:r w:rsidRPr="004417F8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694D70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بمركبات</w:t>
            </w:r>
            <w:r w:rsidRPr="00694D7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694D70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أمفوتيرية</w:t>
            </w:r>
            <w:r w:rsidRPr="00694D7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4417F8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(</w:t>
            </w:r>
            <w:r w:rsidRPr="00694D70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حمقلية</w:t>
            </w:r>
            <w:r w:rsidRPr="00565EA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)</w:t>
            </w:r>
            <w:r w:rsidR="00565EAB" w:rsidRPr="00565EA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، </w:t>
            </w:r>
            <w:r w:rsidR="00565EAB" w:rsidRPr="00565EA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كما </w:t>
            </w:r>
            <w:r w:rsidR="00565EAB" w:rsidRPr="00565EA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تختلف الببتيدات عن بعضها بالقدرة على التفكك الشاردي لسلاسلها الجانبية التي تحدد طبيعتها الأمفوتيرية و</w:t>
            </w:r>
            <w:r w:rsidR="00565EAB" w:rsidRPr="00565EA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</w:t>
            </w:r>
            <w:r w:rsidR="00565EAB" w:rsidRPr="00565EA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خصائصها الكهربائية</w:t>
            </w:r>
            <w:r w:rsidR="00565EAB" w:rsidRPr="00565EA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.</w:t>
            </w:r>
          </w:p>
          <w:p w14:paraId="7D1EF730" w14:textId="77777777" w:rsidR="00A47FA0" w:rsidRDefault="00A47FA0" w:rsidP="0076616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</w:p>
          <w:p w14:paraId="5C338369" w14:textId="77777777" w:rsidR="00A47FA0" w:rsidRPr="00565EAB" w:rsidRDefault="00A47FA0" w:rsidP="00A47FA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65EA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* و منه:</w:t>
            </w:r>
          </w:p>
          <w:p w14:paraId="51021D0E" w14:textId="5F5C68DE" w:rsidR="00A47FA0" w:rsidRDefault="00A47FA0" w:rsidP="00A47FA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47FA0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</w:rPr>
              <w:t>تتميز الأحماض الأمينية بكون جميعها تتكون من جزء ثابت يضم وظيفتين أمينية و كربوكسيلية مرتبطتين بكربون مركزي، و جزء متغير يتمثل في السلسلة الجانبية التي تصنف من خلالها الأحماض الأمينية إلى قاعدية، كربوكسيلية و متعادلة حسب الوظائف الكيميائية التي تحملها، كما أنها مركبات أمفوتيرية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</w:rPr>
              <w:t xml:space="preserve"> و ذلك ما ينعكس على خصائص الببتيدات المركبة منها</w:t>
            </w:r>
            <w:r w:rsidRPr="00A47FA0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</w:rPr>
              <w:t>.</w:t>
            </w:r>
          </w:p>
          <w:p w14:paraId="772FF89E" w14:textId="77777777" w:rsidR="00A47FA0" w:rsidRDefault="00A47FA0" w:rsidP="00A47FA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</w:p>
          <w:p w14:paraId="2284EC5C" w14:textId="27FDDC88" w:rsidR="00A47FA0" w:rsidRDefault="0076616D" w:rsidP="00A47FA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694D7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ملاحظ</w:t>
            </w:r>
            <w:r w:rsidR="00A47FA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ات</w:t>
            </w:r>
            <w:r w:rsidRPr="00694D7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: </w:t>
            </w:r>
          </w:p>
          <w:p w14:paraId="7564CA9C" w14:textId="3813C493" w:rsidR="0076616D" w:rsidRDefault="00A47FA0" w:rsidP="00A47FA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="0076616D" w:rsidRPr="00694D7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يرمز </w:t>
            </w:r>
            <w:r w:rsidR="0076616D" w:rsidRPr="00694D7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لنقطة</w:t>
            </w:r>
            <w:r w:rsidR="0076616D" w:rsidRPr="00694D7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76616D" w:rsidRPr="00694D7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التعادل</w:t>
            </w:r>
            <w:r w:rsidR="0076616D" w:rsidRPr="00694D7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76616D" w:rsidRPr="00694D7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الكهربائي</w:t>
            </w:r>
            <w:r w:rsidR="0076616D" w:rsidRPr="00694D7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76616D" w:rsidRPr="00694D7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للحمض الأميني ب</w:t>
            </w:r>
            <w:r w:rsidR="0076616D" w:rsidRPr="00694D7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6616D" w:rsidRPr="00694D7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pHi </w:t>
            </w:r>
            <w:r w:rsidR="0076616D" w:rsidRPr="00694D7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="0076616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76616D" w:rsidRPr="00694D7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هي تختلف من حمض أميني إلى آخر، نقطة التعادل الكهربائي ل</w:t>
            </w:r>
            <w:r w:rsidR="0076616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ـ</w:t>
            </w:r>
            <w:r w:rsidR="0076616D" w:rsidRPr="00694D70">
              <w:rPr>
                <w:rFonts w:asciiTheme="majorBidi" w:hAnsiTheme="majorBidi" w:cstheme="majorBidi"/>
                <w:sz w:val="24"/>
                <w:szCs w:val="24"/>
              </w:rPr>
              <w:t xml:space="preserve"> Ala </w:t>
            </w:r>
            <w:r w:rsidR="0076616D" w:rsidRPr="00694D7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هي</w:t>
            </w:r>
            <w:r w:rsidR="0076616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: </w:t>
            </w:r>
            <w:r w:rsidR="0076616D" w:rsidRPr="004417F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pHi=6</w:t>
            </w:r>
            <w:r w:rsidR="00F31E8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.</w:t>
            </w:r>
          </w:p>
          <w:p w14:paraId="62278CD5" w14:textId="4FE25228" w:rsidR="00A47FA0" w:rsidRPr="00A47FA0" w:rsidRDefault="00A47FA0" w:rsidP="00A47FA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- </w:t>
            </w:r>
            <w:r w:rsidRPr="00A47FA0">
              <w:rPr>
                <w:rFonts w:asciiTheme="majorBidi" w:hAnsiTheme="majorBidi" w:cstheme="majorBidi"/>
                <w:sz w:val="24"/>
                <w:szCs w:val="24"/>
                <w:rtl/>
              </w:rPr>
              <w:t>قاعدة تسمح بتحديد شحنة الحمض الأميني بمقارنة قيمة</w:t>
            </w:r>
            <w:r w:rsidRPr="00A47FA0">
              <w:rPr>
                <w:rFonts w:asciiTheme="majorBidi" w:hAnsiTheme="majorBidi" w:cstheme="majorBidi"/>
                <w:sz w:val="24"/>
                <w:szCs w:val="24"/>
              </w:rPr>
              <w:t xml:space="preserve"> pH </w:t>
            </w:r>
            <w:r w:rsidRPr="00A47FA0">
              <w:rPr>
                <w:rFonts w:asciiTheme="majorBidi" w:hAnsiTheme="majorBidi" w:cstheme="majorBidi"/>
                <w:sz w:val="24"/>
                <w:szCs w:val="24"/>
                <w:rtl/>
              </w:rPr>
              <w:t>الوسط مع قيمة</w:t>
            </w:r>
            <w:r w:rsidRPr="00A47FA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A47FA0">
              <w:rPr>
                <w:rFonts w:asciiTheme="majorBidi" w:hAnsiTheme="majorBidi" w:cstheme="majorBidi"/>
                <w:sz w:val="24"/>
                <w:szCs w:val="24"/>
                <w:lang w:val="fr-FR"/>
              </w:rPr>
              <w:t>pHi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:</w:t>
            </w:r>
          </w:p>
          <w:p w14:paraId="3173CAD9" w14:textId="77777777" w:rsidR="00A47FA0" w:rsidRPr="00694D70" w:rsidRDefault="00A47FA0" w:rsidP="00A47FA0">
            <w:pPr>
              <w:pStyle w:val="ListParagraph"/>
              <w:numPr>
                <w:ilvl w:val="0"/>
                <w:numId w:val="25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B906C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pH</w:t>
            </w:r>
            <w:r w:rsidRPr="00B906C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الوسط </w:t>
            </w:r>
            <w:r w:rsidRPr="00B906C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أقل من </w:t>
            </w:r>
            <w:r w:rsidRPr="00B906C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pHi</w:t>
            </w:r>
            <w:r w:rsidRPr="00B906C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:</w:t>
            </w:r>
            <w:r w:rsidRPr="00B906C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شحنة</w:t>
            </w:r>
            <w:r w:rsidRPr="00694D7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الحمض الأميني تكون </w:t>
            </w:r>
            <w:r w:rsidRPr="00694D7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موجبة</w:t>
            </w:r>
            <w:r w:rsidRPr="00694D7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(</w:t>
            </w:r>
            <w:r w:rsidRPr="00694D7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+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)</w:t>
            </w:r>
            <w:r w:rsidRPr="00694D7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694D7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فيهاجر </w:t>
            </w:r>
            <w:r w:rsidRPr="00694D7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نحو</w:t>
            </w:r>
            <w:r w:rsidRPr="00694D7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694D7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القطب</w:t>
            </w:r>
            <w:r w:rsidRPr="00694D7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694D7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السالب</w:t>
            </w:r>
            <w:r w:rsidRPr="00694D7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694D70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1008FF8C" w14:textId="77777777" w:rsidR="00A47FA0" w:rsidRPr="00A47FA0" w:rsidRDefault="00A47FA0" w:rsidP="00A47FA0">
            <w:pPr>
              <w:pStyle w:val="ListParagraph"/>
              <w:numPr>
                <w:ilvl w:val="0"/>
                <w:numId w:val="25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B906C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pH</w:t>
            </w:r>
            <w:r w:rsidRPr="00B906C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الوسط </w:t>
            </w:r>
            <w:r w:rsidRPr="00B906C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أ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كبر</w:t>
            </w:r>
            <w:r w:rsidRPr="00B906C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من </w:t>
            </w:r>
            <w:r w:rsidRPr="00B906C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pHi</w:t>
            </w:r>
            <w:r w:rsidRPr="00B906C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:</w:t>
            </w:r>
            <w:r w:rsidRPr="00B906C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شحنة</w:t>
            </w:r>
            <w:r w:rsidRPr="00694D7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الحمض الأميني تكون </w:t>
            </w:r>
            <w:r w:rsidRPr="00B906C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سال</w:t>
            </w:r>
            <w:r w:rsidRPr="00694D7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بة</w:t>
            </w:r>
            <w:r w:rsidRPr="00694D7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(-)</w:t>
            </w:r>
            <w:r w:rsidRPr="00694D7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694D7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فيهاجر </w:t>
            </w:r>
            <w:r w:rsidRPr="00694D7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نحو</w:t>
            </w:r>
            <w:r w:rsidRPr="00694D7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694D7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القطب</w:t>
            </w:r>
            <w:r w:rsidRPr="00694D7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694D7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موج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ب.</w:t>
            </w:r>
          </w:p>
          <w:p w14:paraId="20460F85" w14:textId="77777777" w:rsidR="0076616D" w:rsidRPr="00A47FA0" w:rsidRDefault="00A47FA0" w:rsidP="00A47FA0">
            <w:pPr>
              <w:pStyle w:val="ListParagraph"/>
              <w:numPr>
                <w:ilvl w:val="0"/>
                <w:numId w:val="25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A47FA0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pH</w:t>
            </w:r>
            <w:proofErr w:type="gramEnd"/>
            <w:r w:rsidRPr="00A47FA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الوسط </w:t>
            </w:r>
            <w:r w:rsidRPr="00A47FA0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يساوي </w:t>
            </w:r>
            <w:r w:rsidRPr="00A47FA0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pHi</w:t>
            </w:r>
            <w:r w:rsidRPr="00A47FA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:</w:t>
            </w:r>
            <w:r w:rsidRPr="00A47FA0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محصلة شحنات</w:t>
            </w:r>
            <w:r w:rsidRPr="00A47FA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الحمض الأميني ت</w:t>
            </w:r>
            <w:r w:rsidRPr="00A47FA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ساوي</w:t>
            </w:r>
            <w:r w:rsidRPr="00A47FA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A47FA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االصفر</w:t>
            </w:r>
            <w:r w:rsidRPr="00A47FA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A47FA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(0) فلا يهاجر و يترسب</w:t>
            </w:r>
            <w:r w:rsidRPr="00A47FA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373F16B3" w14:textId="7669DD36" w:rsidR="00A47FA0" w:rsidRPr="00A47FA0" w:rsidRDefault="00A47FA0" w:rsidP="00A47FA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A47FA0" w:rsidRPr="00FF317E" w14:paraId="413EB83C" w14:textId="77777777" w:rsidTr="000D4699">
        <w:tc>
          <w:tcPr>
            <w:tcW w:w="10777" w:type="dxa"/>
            <w:gridSpan w:val="2"/>
            <w:shd w:val="clear" w:color="auto" w:fill="EDEDED" w:themeFill="accent3" w:themeFillTint="33"/>
          </w:tcPr>
          <w:p w14:paraId="12A78FA7" w14:textId="69D4655A" w:rsidR="00A47FA0" w:rsidRPr="00FF317E" w:rsidRDefault="00A47FA0" w:rsidP="00A47FA0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lastRenderedPageBreak/>
              <w:t>3</w:t>
            </w:r>
            <w:r w:rsidRPr="00625BD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/ </w:t>
            </w: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الرابطة الببتيدية</w:t>
            </w:r>
          </w:p>
        </w:tc>
      </w:tr>
      <w:tr w:rsidR="0060074B" w14:paraId="28074631" w14:textId="77777777">
        <w:tc>
          <w:tcPr>
            <w:tcW w:w="10777" w:type="dxa"/>
            <w:gridSpan w:val="2"/>
            <w:shd w:val="clear" w:color="auto" w:fill="FFFFFF" w:themeFill="background1"/>
          </w:tcPr>
          <w:p w14:paraId="112138B2" w14:textId="7165264C" w:rsidR="0060074B" w:rsidRPr="00FF317E" w:rsidRDefault="0060074B" w:rsidP="0060074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Pr="005D318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وثيقة خارجية</w:t>
            </w:r>
          </w:p>
          <w:p w14:paraId="1462F3DA" w14:textId="26939961" w:rsidR="0060074B" w:rsidRPr="00DD7C12" w:rsidRDefault="0060074B" w:rsidP="0060074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D7C12">
              <w:rPr>
                <w:rFonts w:asciiTheme="majorBidi" w:hAnsiTheme="majorBidi" w:cstheme="majorBidi"/>
                <w:sz w:val="24"/>
                <w:szCs w:val="24"/>
                <w:rtl/>
              </w:rPr>
              <w:t>ت</w:t>
            </w:r>
            <w:r w:rsidR="00A47FA0">
              <w:rPr>
                <w:rFonts w:asciiTheme="majorBidi" w:hAnsiTheme="majorBidi" w:cstheme="majorBidi" w:hint="cs"/>
                <w:sz w:val="24"/>
                <w:szCs w:val="24"/>
                <w:rtl/>
              </w:rPr>
              <w:t>رتبط</w:t>
            </w:r>
            <w:r w:rsidRPr="00DD7C12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الأحماض الأمينية </w:t>
            </w:r>
            <w:r w:rsidR="00A47FA0"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  <w:r w:rsidRPr="00DD7C12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بعضها البعض مشكلة سلاسل بيبتيدية تعطي في مجموعها البروتينات، للتعرف على كيفية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Pr="00DD7C12">
              <w:rPr>
                <w:rFonts w:asciiTheme="majorBidi" w:hAnsiTheme="majorBidi" w:cstheme="majorBidi"/>
                <w:sz w:val="24"/>
                <w:szCs w:val="24"/>
                <w:rtl/>
              </w:rPr>
              <w:t>رتباط الأحماض الأمينية مع بعضها البعض نقترح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عليك الوثيقة التالية:</w:t>
            </w:r>
          </w:p>
          <w:p w14:paraId="5AA66DBA" w14:textId="0DB3C5F0" w:rsidR="0060074B" w:rsidRPr="00DD7C12" w:rsidRDefault="0060074B" w:rsidP="0060074B">
            <w:pPr>
              <w:tabs>
                <w:tab w:val="left" w:pos="929"/>
              </w:tabs>
              <w:bidi/>
              <w:jc w:val="center"/>
              <w:rPr>
                <w:noProof/>
                <w:rtl/>
                <w:lang w:val="fr-FR" w:bidi="ar-DZ"/>
              </w:rPr>
            </w:pPr>
            <w:r>
              <w:rPr>
                <w:noProof/>
              </w:rPr>
              <w:drawing>
                <wp:inline distT="0" distB="0" distL="0" distR="0" wp14:anchorId="2B4E395B" wp14:editId="37140F93">
                  <wp:extent cx="6607381" cy="930891"/>
                  <wp:effectExtent l="19050" t="19050" r="3175" b="317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2605" cy="941489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31BE66" w14:textId="77777777" w:rsidR="0060074B" w:rsidRPr="0066621B" w:rsidRDefault="0060074B" w:rsidP="0060074B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16621E7B" w14:textId="77777777" w:rsidR="0060074B" w:rsidRPr="007764C9" w:rsidRDefault="0060074B" w:rsidP="0060074B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1145E6F9" w14:textId="50FBA2B8" w:rsidR="0060074B" w:rsidRPr="005D3189" w:rsidRDefault="00283C8F" w:rsidP="00283C8F">
            <w:pPr>
              <w:pStyle w:val="ListParagraph"/>
              <w:numPr>
                <w:ilvl w:val="0"/>
                <w:numId w:val="34"/>
              </w:numPr>
              <w:bidi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باستغلال الوثيقة،</w:t>
            </w:r>
            <w:r w:rsidR="0060074B" w:rsidRPr="005D318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="0060074B" w:rsidRPr="005D318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استخرج</w:t>
            </w:r>
            <w:r w:rsidR="0060074B" w:rsidRPr="005D318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60074B" w:rsidRPr="005D318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كيفية تشكيل الرابطة البتيدية بين حمضين أمينيين </w:t>
            </w:r>
            <w:r w:rsidR="0060074B" w:rsidRPr="005D318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مدعما</w:t>
            </w:r>
            <w:r w:rsidR="0060074B" w:rsidRPr="005D318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60074B" w:rsidRPr="005D318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ذلك بمعادلة</w:t>
            </w:r>
            <w:r w:rsidR="0060074B" w:rsidRPr="005D318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60074B" w:rsidRPr="005D318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كيميائية</w:t>
            </w:r>
            <w:r w:rsidR="0060074B" w:rsidRPr="005D3189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1C5A63E4" w14:textId="77777777" w:rsidR="0060074B" w:rsidRPr="007764C9" w:rsidRDefault="0060074B" w:rsidP="0060074B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52B6E470" w14:textId="77777777" w:rsidR="0060074B" w:rsidRPr="007764C9" w:rsidRDefault="0060074B" w:rsidP="0060074B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5BE59F15" w14:textId="6B2512FA" w:rsidR="0060074B" w:rsidRPr="00283C8F" w:rsidRDefault="0060074B" w:rsidP="00283C8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 w:rsidRPr="005D3189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- استخراج</w:t>
            </w:r>
            <w:r w:rsidRPr="005D318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 w:rsidRPr="005D3189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كيفية</w:t>
            </w:r>
            <w:r w:rsidRPr="005D318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 w:rsidRPr="005D3189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تشكيل</w:t>
            </w:r>
            <w:r w:rsidRPr="005D318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 w:rsidRPr="005D3189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الرابطة</w:t>
            </w:r>
            <w:r w:rsidRPr="005D318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 w:rsidRPr="005D3189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البيتيدية</w:t>
            </w:r>
            <w:r w:rsidRPr="005D318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 w:rsidRPr="005D3189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بين</w:t>
            </w:r>
            <w:r w:rsidRPr="005D318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 w:rsidRPr="005D3189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حمضين</w:t>
            </w:r>
            <w:r w:rsidRPr="005D318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 w:rsidRPr="005D3189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أمينيين:</w:t>
            </w:r>
          </w:p>
          <w:p w14:paraId="6355F88D" w14:textId="7D55431E" w:rsidR="0060074B" w:rsidRPr="003864A8" w:rsidRDefault="0060074B" w:rsidP="0060074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3864A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ترتبط الأحماض الأمينية المتتالية في سلسلة ببتيدية بروابط تكافؤية تدعى </w:t>
            </w:r>
            <w:r w:rsidRPr="003864A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الرابطة</w:t>
            </w:r>
            <w:r w:rsidRPr="003864A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3864A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البيبتيدية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(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-CO-NH-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) </w:t>
            </w:r>
            <w:r w:rsidRPr="003864A8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و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</w:t>
            </w:r>
            <w:r w:rsidRPr="003864A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لتي تتشكل نتيجة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Pr="003864A8">
              <w:rPr>
                <w:rFonts w:asciiTheme="majorBidi" w:hAnsiTheme="majorBidi" w:cstheme="majorBidi"/>
                <w:sz w:val="24"/>
                <w:szCs w:val="24"/>
                <w:rtl/>
              </w:rPr>
              <w:t>رتباط الوظيفة</w:t>
            </w:r>
          </w:p>
          <w:p w14:paraId="02CDAE30" w14:textId="0855F0EB" w:rsidR="0060074B" w:rsidRDefault="0060074B" w:rsidP="0060074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3864A8">
              <w:rPr>
                <w:rFonts w:asciiTheme="majorBidi" w:hAnsiTheme="majorBidi" w:cstheme="majorBidi"/>
                <w:sz w:val="24"/>
                <w:szCs w:val="24"/>
                <w:rtl/>
              </w:rPr>
              <w:t>الكربوكسيلية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(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-COOH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) </w:t>
            </w:r>
            <w:r w:rsidRPr="003864A8">
              <w:rPr>
                <w:rFonts w:asciiTheme="majorBidi" w:hAnsiTheme="majorBidi" w:cstheme="majorBidi"/>
                <w:sz w:val="24"/>
                <w:szCs w:val="24"/>
                <w:rtl/>
              </w:rPr>
              <w:t>للحمض الأميني الأول مع الوظيفة الأمينية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(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-NH</w:t>
            </w:r>
            <w:r>
              <w:rPr>
                <w:rFonts w:asciiTheme="majorBidi" w:hAnsiTheme="majorBidi" w:cstheme="majorBidi"/>
                <w:sz w:val="24"/>
                <w:szCs w:val="24"/>
                <w:vertAlign w:val="subscript"/>
                <w:lang w:val="fr-FR"/>
              </w:rPr>
              <w:t>2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) </w:t>
            </w:r>
            <w:r w:rsidRPr="003864A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للحمض الأميني الموالي مع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تحرير</w:t>
            </w:r>
            <w:r w:rsidRPr="003864A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جزيئة ماء</w:t>
            </w:r>
            <w:r w:rsidRPr="003864A8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.</w:t>
            </w:r>
          </w:p>
          <w:p w14:paraId="640810A8" w14:textId="18EB33F2" w:rsidR="00283C8F" w:rsidRDefault="00283C8F" w:rsidP="00283C8F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12348D74" wp14:editId="05235A02">
                  <wp:extent cx="6179334" cy="1417864"/>
                  <wp:effectExtent l="19050" t="19050" r="12065" b="1143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3479" cy="1448644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4472C4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248398" w14:textId="77777777" w:rsidR="00283C8F" w:rsidRDefault="00283C8F" w:rsidP="0060074B">
            <w:pPr>
              <w:tabs>
                <w:tab w:val="left" w:pos="929"/>
              </w:tabs>
              <w:bidi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</w:p>
          <w:p w14:paraId="6B5B48DD" w14:textId="609E40B0" w:rsidR="0060074B" w:rsidRPr="00CC4A87" w:rsidRDefault="0060074B" w:rsidP="00283C8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CC4A8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ملاحظة</w:t>
            </w:r>
            <w:r w:rsidRPr="00CC4A8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: عدد الوظائف الكربوكسيلية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CC4A8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الأمينية الحرة </w:t>
            </w:r>
            <w:r w:rsidRPr="00CC4A8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لا</w:t>
            </w:r>
            <w:r w:rsidRPr="00CC4A8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CC4A8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يتأثر</w:t>
            </w:r>
            <w:r w:rsidRPr="00CC4A8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CC4A8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بطول السلسلة البيبتيدية</w:t>
            </w:r>
            <w:r w:rsidRPr="00CC4A87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.</w:t>
            </w:r>
          </w:p>
        </w:tc>
      </w:tr>
      <w:tr w:rsidR="0060074B" w14:paraId="5FCAB134" w14:textId="77777777" w:rsidTr="00CC4A87">
        <w:tc>
          <w:tcPr>
            <w:tcW w:w="10777" w:type="dxa"/>
            <w:gridSpan w:val="2"/>
            <w:shd w:val="clear" w:color="auto" w:fill="EDEDED" w:themeFill="accent3" w:themeFillTint="33"/>
          </w:tcPr>
          <w:p w14:paraId="7FAE60F6" w14:textId="100F8D84" w:rsidR="0060074B" w:rsidRPr="00FF317E" w:rsidRDefault="00283C8F" w:rsidP="0060074B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4</w:t>
            </w:r>
            <w:r w:rsidR="0060074B" w:rsidRPr="00625BD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/ </w:t>
            </w:r>
            <w:r w:rsidR="004E2393" w:rsidRPr="004E2393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التحكم في البنية الفراغية للبروتين</w:t>
            </w:r>
          </w:p>
        </w:tc>
      </w:tr>
      <w:tr w:rsidR="0060074B" w14:paraId="237F6D20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351E0229" w14:textId="15F91DF2" w:rsidR="0060074B" w:rsidRPr="001722E9" w:rsidRDefault="0060074B" w:rsidP="0060074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الوثيقة 4 ص 50 (تجربة </w:t>
            </w:r>
            <w:r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lang w:val="fr-FR"/>
              </w:rPr>
              <w:t>Anfinsen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val="fr-FR" w:bidi="ar-DZ"/>
              </w:rPr>
              <w:t>)</w:t>
            </w:r>
          </w:p>
          <w:p w14:paraId="282954D0" w14:textId="2FBE90C6" w:rsidR="0060074B" w:rsidRDefault="0060074B" w:rsidP="0060074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722E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أجرى </w:t>
            </w:r>
            <w:r w:rsidRPr="001722E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العالم</w:t>
            </w:r>
            <w:r w:rsidRPr="001722E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Anfinsen </w:t>
            </w:r>
            <w:r w:rsidRPr="001722E9">
              <w:rPr>
                <w:rFonts w:asciiTheme="majorBidi" w:hAnsiTheme="majorBidi" w:cstheme="majorBidi"/>
                <w:sz w:val="24"/>
                <w:szCs w:val="24"/>
                <w:rtl/>
              </w:rPr>
              <w:t>تجربته على إنزيم تفكيك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ARN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(الريبونيكلياز) </w:t>
            </w:r>
            <w:r w:rsidRPr="001722E9">
              <w:rPr>
                <w:rFonts w:asciiTheme="majorBidi" w:hAnsiTheme="majorBidi" w:cstheme="majorBidi"/>
                <w:sz w:val="24"/>
                <w:szCs w:val="24"/>
                <w:rtl/>
              </w:rPr>
              <w:t>ب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Pr="001722E9">
              <w:rPr>
                <w:rFonts w:asciiTheme="majorBidi" w:hAnsiTheme="majorBidi" w:cstheme="majorBidi"/>
                <w:sz w:val="24"/>
                <w:szCs w:val="24"/>
                <w:rtl/>
              </w:rPr>
              <w:t>ستعمال مادتين هم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ا:</w:t>
            </w:r>
          </w:p>
          <w:p w14:paraId="7D9AF114" w14:textId="6AFB8888" w:rsidR="0060074B" w:rsidRPr="001722E9" w:rsidRDefault="0060074B" w:rsidP="0060074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مركب </w:t>
            </w:r>
            <w:r w:rsidRPr="001722E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-β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مركبتوإيثانول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(</w:t>
            </w:r>
            <w:r w:rsidRPr="001722E9">
              <w:rPr>
                <w:rFonts w:asciiTheme="majorBidi" w:hAnsiTheme="majorBidi" w:cstheme="majorBidi"/>
                <w:sz w:val="24"/>
                <w:szCs w:val="24"/>
                <w:rtl/>
              </w:rPr>
              <w:t>يعمل على تكسير الجسور ثنائية الكبريت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)،</w:t>
            </w:r>
            <w:r w:rsidRPr="001722E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1722E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اليوريا</w:t>
            </w:r>
            <w:r w:rsidRPr="001722E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(</w:t>
            </w:r>
            <w:r w:rsidRPr="001722E9">
              <w:rPr>
                <w:rFonts w:asciiTheme="majorBidi" w:hAnsiTheme="majorBidi" w:cstheme="majorBidi"/>
                <w:sz w:val="24"/>
                <w:szCs w:val="24"/>
                <w:rtl/>
              </w:rPr>
              <w:t>تعمل على إعاقة الإنطواء الطبيعي للبروتين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1722E9">
              <w:rPr>
                <w:rFonts w:asciiTheme="majorBidi" w:hAnsiTheme="majorBidi" w:cstheme="majorBidi"/>
                <w:sz w:val="24"/>
                <w:szCs w:val="24"/>
                <w:rtl/>
              </w:rPr>
              <w:t>، مراحل التجربة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1722E9">
              <w:rPr>
                <w:rFonts w:asciiTheme="majorBidi" w:hAnsiTheme="majorBidi" w:cstheme="majorBidi"/>
                <w:sz w:val="24"/>
                <w:szCs w:val="24"/>
                <w:rtl/>
              </w:rPr>
              <w:t>نتائجها موضحة ف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ي الوثيقة التالية:</w:t>
            </w:r>
          </w:p>
          <w:p w14:paraId="7EE49915" w14:textId="0336C7E7" w:rsidR="0060074B" w:rsidRDefault="0060074B" w:rsidP="0060074B">
            <w:pPr>
              <w:tabs>
                <w:tab w:val="left" w:pos="929"/>
              </w:tabs>
              <w:bidi/>
              <w:jc w:val="center"/>
              <w:rPr>
                <w:b/>
                <w:bCs/>
                <w:noProof/>
                <w:color w:val="7030A0"/>
                <w:rtl/>
              </w:rPr>
            </w:pPr>
            <w:r>
              <w:rPr>
                <w:noProof/>
              </w:rPr>
              <w:drawing>
                <wp:inline distT="0" distB="0" distL="0" distR="0" wp14:anchorId="48CF5473" wp14:editId="2BD71C06">
                  <wp:extent cx="4754831" cy="2248535"/>
                  <wp:effectExtent l="19050" t="19050" r="825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161" cy="2255784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9FA828" w14:textId="7302EC0F" w:rsidR="00283C8F" w:rsidRDefault="00283C8F" w:rsidP="00283C8F">
            <w:pPr>
              <w:tabs>
                <w:tab w:val="left" w:pos="929"/>
              </w:tabs>
              <w:bidi/>
              <w:jc w:val="center"/>
              <w:rPr>
                <w:b/>
                <w:bCs/>
                <w:noProof/>
                <w:color w:val="7030A0"/>
                <w:rtl/>
              </w:rPr>
            </w:pPr>
          </w:p>
          <w:p w14:paraId="5226F103" w14:textId="3AF8D9C8" w:rsidR="00283C8F" w:rsidRDefault="00283C8F" w:rsidP="00283C8F">
            <w:pPr>
              <w:tabs>
                <w:tab w:val="left" w:pos="929"/>
              </w:tabs>
              <w:bidi/>
              <w:jc w:val="center"/>
              <w:rPr>
                <w:b/>
                <w:bCs/>
                <w:noProof/>
                <w:color w:val="7030A0"/>
                <w:rtl/>
              </w:rPr>
            </w:pPr>
          </w:p>
          <w:p w14:paraId="77C79163" w14:textId="3E218AF6" w:rsidR="00283C8F" w:rsidRDefault="00283C8F" w:rsidP="00283C8F">
            <w:pPr>
              <w:tabs>
                <w:tab w:val="left" w:pos="929"/>
              </w:tabs>
              <w:bidi/>
              <w:jc w:val="center"/>
              <w:rPr>
                <w:b/>
                <w:bCs/>
                <w:noProof/>
                <w:color w:val="7030A0"/>
                <w:rtl/>
              </w:rPr>
            </w:pPr>
          </w:p>
          <w:p w14:paraId="27DCCCEB" w14:textId="77777777" w:rsidR="00283C8F" w:rsidRDefault="00283C8F" w:rsidP="00283C8F">
            <w:pPr>
              <w:tabs>
                <w:tab w:val="left" w:pos="929"/>
              </w:tabs>
              <w:bidi/>
              <w:jc w:val="center"/>
              <w:rPr>
                <w:b/>
                <w:bCs/>
                <w:noProof/>
                <w:color w:val="7030A0"/>
                <w:rtl/>
              </w:rPr>
            </w:pPr>
          </w:p>
          <w:p w14:paraId="27108C57" w14:textId="469B39CE" w:rsidR="0060074B" w:rsidRPr="00127C79" w:rsidRDefault="0060074B" w:rsidP="0060074B">
            <w:pPr>
              <w:tabs>
                <w:tab w:val="left" w:pos="929"/>
              </w:tabs>
              <w:bidi/>
              <w:jc w:val="center"/>
              <w:rPr>
                <w:b/>
                <w:bCs/>
                <w:noProof/>
                <w:color w:val="7030A0"/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D36A926" wp14:editId="56523866">
                  <wp:extent cx="6412676" cy="4845050"/>
                  <wp:effectExtent l="19050" t="19050" r="26670" b="1270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4726" cy="4854154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F1B615" w14:textId="77777777" w:rsidR="0060074B" w:rsidRPr="0066621B" w:rsidRDefault="0060074B" w:rsidP="0060074B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3E2F768" w14:textId="77777777" w:rsidR="0060074B" w:rsidRPr="007764C9" w:rsidRDefault="0060074B" w:rsidP="0060074B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30B627A3" w14:textId="5A1EA136" w:rsidR="0060074B" w:rsidRPr="00283C8F" w:rsidRDefault="00283C8F" w:rsidP="0060074B">
            <w:pPr>
              <w:pStyle w:val="ListParagraph"/>
              <w:numPr>
                <w:ilvl w:val="0"/>
                <w:numId w:val="12"/>
              </w:num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باستغلال نتائج تجربة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Anfinsen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، </w:t>
            </w:r>
            <w:r w:rsidRPr="00283C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صادق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على صحة الفرضية المقترحة سابقا.</w:t>
            </w:r>
          </w:p>
          <w:p w14:paraId="571B67F0" w14:textId="77777777" w:rsidR="0060074B" w:rsidRPr="007764C9" w:rsidRDefault="0060074B" w:rsidP="0060074B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516F4637" w14:textId="77777777" w:rsidR="0060074B" w:rsidRPr="007764C9" w:rsidRDefault="0060074B" w:rsidP="0060074B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20AAD6A4" w14:textId="1CAD42AA" w:rsidR="0060074B" w:rsidRPr="001E3A60" w:rsidRDefault="00C05E8A" w:rsidP="0060074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</w:t>
            </w:r>
            <w:r w:rsidR="0060074B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283C8F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المصادقة على صحة الفرضية</w:t>
            </w:r>
            <w:r w:rsidR="0060074B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</w:p>
          <w:p w14:paraId="27362E11" w14:textId="79254C42" w:rsidR="0060074B" w:rsidRPr="00F81451" w:rsidRDefault="0060074B" w:rsidP="0060074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F8145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تمثل الوثيقة مراحل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F8145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نتائج تجربة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Anfinsen</w:t>
            </w:r>
            <w:r w:rsidRPr="00F8145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 حيث نلاحظ</w:t>
            </w:r>
            <w:r w:rsidRPr="00F81451">
              <w:rPr>
                <w:rFonts w:asciiTheme="majorBidi" w:hAnsiTheme="majorBidi" w:cstheme="majorBidi"/>
                <w:sz w:val="24"/>
                <w:szCs w:val="24"/>
              </w:rPr>
              <w:t xml:space="preserve"> :</w:t>
            </w:r>
          </w:p>
          <w:p w14:paraId="4F1C72BE" w14:textId="14E47B97" w:rsidR="0060074B" w:rsidRPr="00283C8F" w:rsidRDefault="00283C8F" w:rsidP="00283C8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="0060074B" w:rsidRPr="00283C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المرحلة 1</w:t>
            </w:r>
            <w:r w:rsidR="0060074B" w:rsidRPr="00283C8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: </w:t>
            </w:r>
            <w:r w:rsidR="0060074B" w:rsidRPr="00283C8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معاملة إنزيم الريبونيكلياز بمركب</w:t>
            </w:r>
            <w:r w:rsidR="0060074B" w:rsidRPr="00283C8F">
              <w:rPr>
                <w:rFonts w:asciiTheme="majorBidi" w:hAnsiTheme="majorBidi" w:cstheme="majorBidi"/>
                <w:sz w:val="24"/>
                <w:szCs w:val="24"/>
              </w:rPr>
              <w:t xml:space="preserve"> - β </w:t>
            </w:r>
            <w:r w:rsidR="0060074B" w:rsidRPr="00283C8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مركبتوإيثانول و</w:t>
            </w:r>
            <w:r w:rsidR="0060074B" w:rsidRPr="00283C8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60074B" w:rsidRPr="00283C8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اليوريا تؤدي إلى فقدان بنيته الفراغية </w:t>
            </w:r>
            <w:r w:rsidR="0060074B" w:rsidRPr="00283C8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="0060074B" w:rsidRPr="00283C8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تخريب</w:t>
            </w:r>
            <w:r w:rsidR="0060074B" w:rsidRPr="00283C8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</w:t>
            </w:r>
            <w:r w:rsidR="0060074B" w:rsidRPr="00283C8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و</w:t>
            </w:r>
            <w:r w:rsidR="0060074B" w:rsidRPr="00283C8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60074B" w:rsidRPr="00283C8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يصبح إنزيم غير فعال، </w:t>
            </w:r>
            <w:r w:rsidR="0060074B" w:rsidRPr="00283C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و هذا</w:t>
            </w:r>
            <w:r w:rsidR="0060074B" w:rsidRPr="00283C8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60074B" w:rsidRPr="00283C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يدل</w:t>
            </w:r>
            <w:r w:rsidR="0060074B" w:rsidRPr="00283C8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60074B" w:rsidRPr="00283C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على</w:t>
            </w:r>
            <w:r w:rsidR="0060074B" w:rsidRPr="00283C8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60074B" w:rsidRPr="00283C8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تكسير</w:t>
            </w:r>
            <w:r w:rsidR="0060074B" w:rsidRPr="00283C8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60074B" w:rsidRPr="00283C8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الجسور ثنائية الكبريت الأربعة </w:t>
            </w:r>
            <w:r w:rsidR="0060074B" w:rsidRPr="00283C8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="0060074B" w:rsidRPr="00283C8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لمعاملته بمركب</w:t>
            </w:r>
            <w:r w:rsidR="0060074B" w:rsidRPr="00283C8F">
              <w:rPr>
                <w:rFonts w:asciiTheme="majorBidi" w:hAnsiTheme="majorBidi" w:cstheme="majorBidi"/>
                <w:sz w:val="24"/>
                <w:szCs w:val="24"/>
              </w:rPr>
              <w:t xml:space="preserve"> - β </w:t>
            </w:r>
            <w:r w:rsidR="0060074B" w:rsidRPr="00283C8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مركبتوإيثانول</w:t>
            </w:r>
            <w:r w:rsidR="0060074B" w:rsidRPr="00283C8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</w:t>
            </w:r>
            <w:r w:rsidR="0060074B" w:rsidRPr="00283C8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كما لا يمكنه </w:t>
            </w:r>
            <w:r w:rsidR="0060074B" w:rsidRPr="00283C8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="0060074B" w:rsidRPr="00283C8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ستعادة </w:t>
            </w:r>
            <w:r w:rsidR="0060074B" w:rsidRPr="00283C8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="0060074B" w:rsidRPr="00283C8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نطوائه الطبيعي </w:t>
            </w:r>
            <w:r w:rsidR="0060074B" w:rsidRPr="00283C8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="0060074B" w:rsidRPr="00283C8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لمعاملته باليوريا</w:t>
            </w:r>
            <w:r w:rsidR="0060074B" w:rsidRPr="00283C8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).</w:t>
            </w:r>
          </w:p>
          <w:p w14:paraId="49CA7A34" w14:textId="46A6676D" w:rsidR="0060074B" w:rsidRPr="00283C8F" w:rsidRDefault="00283C8F" w:rsidP="00283C8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="0060074B" w:rsidRPr="00283C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المرحلة</w:t>
            </w:r>
            <w:r w:rsidR="0060074B" w:rsidRPr="00283C8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60074B" w:rsidRPr="00283C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2</w:t>
            </w:r>
            <w:r w:rsidR="0060074B" w:rsidRPr="00283C8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: </w:t>
            </w:r>
            <w:r w:rsidR="0060074B" w:rsidRPr="00283C8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إزالة اليوريا و</w:t>
            </w:r>
            <w:r w:rsidR="0060074B" w:rsidRPr="00283C8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60074B" w:rsidRPr="00283C8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مركب</w:t>
            </w:r>
            <w:r w:rsidR="0060074B" w:rsidRPr="00283C8F">
              <w:rPr>
                <w:rFonts w:asciiTheme="majorBidi" w:hAnsiTheme="majorBidi" w:cstheme="majorBidi"/>
                <w:sz w:val="24"/>
                <w:szCs w:val="24"/>
              </w:rPr>
              <w:t xml:space="preserve"> - β </w:t>
            </w:r>
            <w:r w:rsidR="0060074B" w:rsidRPr="00283C8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مركبتوإيثانول تؤدي إلى إستعادة البنية الفراغية الطبيعية للبروتين فيصبح الإنزيم فعال</w:t>
            </w:r>
            <w:r w:rsidR="0060074B" w:rsidRPr="00283C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،</w:t>
            </w:r>
            <w:r w:rsidR="0060074B" w:rsidRPr="00283C8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60074B" w:rsidRPr="00283C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و هذا</w:t>
            </w:r>
            <w:r w:rsidR="0060074B" w:rsidRPr="00283C8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60074B" w:rsidRPr="00283C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يدل</w:t>
            </w:r>
            <w:r w:rsidR="0060074B" w:rsidRPr="00283C8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60074B" w:rsidRPr="00283C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على</w:t>
            </w:r>
            <w:r w:rsidR="0060074B" w:rsidRPr="00283C8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60074B" w:rsidRPr="00283C8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عودة تشكل الجسور</w:t>
            </w:r>
            <w:r w:rsidR="0060074B" w:rsidRPr="00283C8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60074B" w:rsidRPr="00283C8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ثنائية الكبريت في مواضعها الصحيحة</w:t>
            </w:r>
            <w:r w:rsidR="0060074B" w:rsidRPr="00283C8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.</w:t>
            </w:r>
          </w:p>
          <w:p w14:paraId="73C458D6" w14:textId="1554B4E8" w:rsidR="0060074B" w:rsidRPr="00F81451" w:rsidRDefault="00C05E8A" w:rsidP="0060074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و منه:</w:t>
            </w:r>
            <w:r w:rsidR="0060074B" w:rsidRPr="00F8145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60074B" w:rsidRPr="00F8145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يتبين أن وجود روابط </w:t>
            </w:r>
            <w:r w:rsidR="0060074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="0060074B" w:rsidRPr="00F8145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جسور ثنائية الكبريت</w:t>
            </w:r>
            <w:r w:rsidR="0060074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</w:t>
            </w:r>
            <w:r w:rsidR="0060074B" w:rsidRPr="00F8145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بين أحماض أمينية محددة </w:t>
            </w:r>
            <w:r w:rsidR="0060074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="0060074B" w:rsidRPr="00F8145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من نوع</w:t>
            </w:r>
            <w:r w:rsidR="0060074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60074B">
              <w:rPr>
                <w:rFonts w:asciiTheme="majorBidi" w:hAnsiTheme="majorBidi" w:cstheme="majorBidi"/>
                <w:sz w:val="24"/>
                <w:szCs w:val="24"/>
                <w:lang w:val="fr-FR"/>
              </w:rPr>
              <w:t>Cys</w:t>
            </w:r>
            <w:r w:rsidR="0060074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) </w:t>
            </w:r>
            <w:r w:rsidR="0060074B" w:rsidRPr="00F8145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="0060074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60074B" w:rsidRPr="00F8145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 أماكن محددة ضروري</w:t>
            </w:r>
            <w:r w:rsidR="0060074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60074B" w:rsidRPr="00F8145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للحفاظ على البنية الفراغية للبروتين و</w:t>
            </w:r>
            <w:r w:rsidR="0060074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60074B" w:rsidRPr="00F8145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بالتالي تخصصه الوظيف</w:t>
            </w:r>
            <w:r w:rsidR="0060074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ي.</w:t>
            </w:r>
          </w:p>
          <w:p w14:paraId="2B5A3021" w14:textId="6529F6F6" w:rsidR="0060074B" w:rsidRPr="00283C8F" w:rsidRDefault="00283C8F" w:rsidP="00283C8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="0060074B" w:rsidRPr="00283C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المرحلة</w:t>
            </w:r>
            <w:r w:rsidR="0060074B" w:rsidRPr="00283C8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3: </w:t>
            </w:r>
            <w:r w:rsidR="0060074B" w:rsidRPr="00283C8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معاملة الإنزيم مخرب </w:t>
            </w:r>
            <w:r w:rsidR="0060074B" w:rsidRPr="00283C8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="0060074B" w:rsidRPr="00283C8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فاقد لبنيته الفراغية</w:t>
            </w:r>
            <w:r w:rsidR="0060074B" w:rsidRPr="00283C8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</w:t>
            </w:r>
            <w:r w:rsidR="0060074B" w:rsidRPr="00283C8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بمركب اليوريا تؤدي إلى تشكل بنية فراغية غير طبيعية للبروتين فيصبح الإنزيم غير فعال، </w:t>
            </w:r>
            <w:r w:rsidR="0060074B" w:rsidRPr="00283C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و هذا</w:t>
            </w:r>
            <w:r w:rsidR="0060074B" w:rsidRPr="00283C8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60074B" w:rsidRPr="00283C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يدل</w:t>
            </w:r>
            <w:r w:rsidR="0060074B" w:rsidRPr="00283C8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60074B" w:rsidRPr="00283C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على </w:t>
            </w:r>
            <w:r w:rsidR="0060074B" w:rsidRPr="00283C8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تشكل الجسور ثنائية الكبريت في غير مواضعها الصحيحة</w:t>
            </w:r>
            <w:r w:rsidR="0060074B" w:rsidRPr="00283C8F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0407E590" w14:textId="27CF619E" w:rsidR="0060074B" w:rsidRPr="00F81451" w:rsidRDefault="00283C8F" w:rsidP="0060074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* </w:t>
            </w:r>
            <w:r w:rsidR="0060074B" w:rsidRPr="00F8145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و</w:t>
            </w:r>
            <w:r w:rsidR="0060074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C05E8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منه:</w:t>
            </w:r>
            <w:r w:rsidR="0060074B" w:rsidRPr="00F8145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60074B" w:rsidRPr="00F8145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يتبين أن تشكل الروابط </w:t>
            </w:r>
            <w:r w:rsidR="0060074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="0060074B" w:rsidRPr="00F8145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الجسور ثنائية الكبريت</w:t>
            </w:r>
            <w:r w:rsidR="0060074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</w:t>
            </w:r>
            <w:r w:rsidR="0060074B" w:rsidRPr="00F8145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في مواضعها الصحيحة </w:t>
            </w:r>
            <w:r w:rsidR="0060074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(ان</w:t>
            </w:r>
            <w:r w:rsidR="0060074B" w:rsidRPr="00F8145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طواء البروتين بشكل طبيعي</w:t>
            </w:r>
            <w:r w:rsidR="0060074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</w:t>
            </w:r>
            <w:r w:rsidR="0060074B" w:rsidRPr="00F8145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يكسب</w:t>
            </w:r>
            <w:r w:rsidR="0060074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60074B" w:rsidRPr="00F8145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البروتين بنيته الفراغية الطبيعية و</w:t>
            </w:r>
            <w:r w:rsidR="0060074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60074B" w:rsidRPr="00F8145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بالتالي تخصصه الوظيفي</w:t>
            </w:r>
            <w:r w:rsidR="0060074B" w:rsidRPr="00F81451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520CB158" w14:textId="77777777" w:rsidR="00C05E8A" w:rsidRDefault="0060074B" w:rsidP="00C05E8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F8145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الإستنتاج</w:t>
            </w:r>
            <w:r w:rsidRPr="00F8145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: </w:t>
            </w:r>
            <w:r w:rsidRPr="00F81451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تتوقف البنية الفراغية و</w:t>
            </w:r>
            <w:r w:rsidRPr="006160B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F81451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بالتالي التخصص الوظيفي للبروتين، على </w:t>
            </w:r>
            <w:r w:rsidRPr="00F81451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الروابط</w:t>
            </w:r>
            <w:r w:rsidRPr="00F81451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F81451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التي تنشأ </w:t>
            </w:r>
            <w:r w:rsidRPr="00F81451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بين</w:t>
            </w:r>
            <w:r w:rsidRPr="00F81451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F81451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أحماض</w:t>
            </w:r>
            <w:r w:rsidRPr="00F81451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F81451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أمينية</w:t>
            </w:r>
            <w:r w:rsidRPr="00F81451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F81451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محدّدة</w:t>
            </w:r>
            <w:r w:rsidRPr="00F81451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6160B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(</w:t>
            </w:r>
            <w:r w:rsidRPr="00F81451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جسور</w:t>
            </w:r>
            <w:r w:rsidRPr="00F81451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F81451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ثنائية</w:t>
            </w:r>
            <w:r w:rsidRPr="00F81451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F81451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الكبريت،</w:t>
            </w:r>
            <w:r w:rsidRPr="00F81451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F81451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شاردية</w:t>
            </w:r>
            <w:r w:rsidRPr="006160B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، ...)</w:t>
            </w:r>
            <w:r w:rsidRPr="006160B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، </w:t>
            </w:r>
            <w:r w:rsidRPr="006160B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و </w:t>
            </w:r>
            <w:r w:rsidRPr="006160B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متموضعة</w:t>
            </w:r>
            <w:r w:rsidRPr="006160B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6160B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بطريقة</w:t>
            </w:r>
            <w:r w:rsidRPr="006160B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6160B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دقيقة</w:t>
            </w:r>
            <w:r w:rsidRPr="006160B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6160B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في السلسلة البيبتيدية </w:t>
            </w:r>
            <w:r w:rsidRPr="006160B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حسب</w:t>
            </w:r>
            <w:r w:rsidRPr="006160B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6160B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الرسالة</w:t>
            </w:r>
            <w:r w:rsidRPr="006160B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6160B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الوراثية</w:t>
            </w:r>
            <w:r w:rsidR="00C05E8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.</w:t>
            </w:r>
          </w:p>
          <w:p w14:paraId="71C16653" w14:textId="2B35F5B7" w:rsidR="00C05E8A" w:rsidRPr="00C05E8A" w:rsidRDefault="00C05E8A" w:rsidP="00C05E8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و بالتالي فالفرضية المقترحة سابقا صحيحة.</w:t>
            </w:r>
          </w:p>
        </w:tc>
      </w:tr>
      <w:tr w:rsidR="0060074B" w14:paraId="31C6DD1A" w14:textId="77777777" w:rsidTr="00F31CA7">
        <w:tc>
          <w:tcPr>
            <w:tcW w:w="10777" w:type="dxa"/>
            <w:gridSpan w:val="2"/>
            <w:shd w:val="clear" w:color="auto" w:fill="FFD966" w:themeFill="accent4" w:themeFillTint="99"/>
          </w:tcPr>
          <w:p w14:paraId="0583AFAA" w14:textId="57535EE4" w:rsidR="0060074B" w:rsidRPr="00F31CA7" w:rsidRDefault="0060074B" w:rsidP="0060074B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الخلاصة</w:t>
            </w:r>
          </w:p>
          <w:p w14:paraId="3D0F7E58" w14:textId="77777777" w:rsidR="0060074B" w:rsidRPr="00C05E8A" w:rsidRDefault="0060074B" w:rsidP="0060074B">
            <w:pPr>
              <w:pStyle w:val="ListParagraph"/>
              <w:numPr>
                <w:ilvl w:val="0"/>
                <w:numId w:val="17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</w:rPr>
            </w:pPr>
            <w:r w:rsidRPr="006160BC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تظهر البروتينات ببنيات فراغية مختلفة، محددة </w:t>
            </w:r>
            <w:r w:rsidRPr="00C05E8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بعدد و</w:t>
            </w:r>
            <w:r w:rsidRPr="00C05E8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05E8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طبيعة و</w:t>
            </w:r>
            <w:r w:rsidRPr="00C05E8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05E8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تتالي الأحماض الأم</w:t>
            </w:r>
            <w:r w:rsidRPr="00C05E8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ي</w:t>
            </w:r>
            <w:r w:rsidRPr="00C05E8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نية التي تدخل في بنائها</w:t>
            </w:r>
            <w:r w:rsidRPr="00C05E8A">
              <w:rPr>
                <w:rFonts w:asciiTheme="majorBidi" w:hAnsiTheme="majorBidi" w:cs="A Noor"/>
                <w:b/>
                <w:bCs/>
                <w:sz w:val="24"/>
                <w:szCs w:val="24"/>
              </w:rPr>
              <w:t>.</w:t>
            </w:r>
          </w:p>
          <w:p w14:paraId="166EDA27" w14:textId="77777777" w:rsidR="0060074B" w:rsidRPr="00C05E8A" w:rsidRDefault="0060074B" w:rsidP="0060074B">
            <w:pPr>
              <w:pStyle w:val="ListParagraph"/>
              <w:numPr>
                <w:ilvl w:val="0"/>
                <w:numId w:val="17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</w:rPr>
            </w:pPr>
            <w:r w:rsidRPr="00C05E8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lastRenderedPageBreak/>
              <w:t>تتكون جزيئات الأحماض الأمينية من وظيفة أمينية قاعدية</w:t>
            </w:r>
            <w:r w:rsidRPr="00C05E8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(</w:t>
            </w:r>
            <w:r w:rsidRPr="00C05E8A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>-NH</w:t>
            </w:r>
            <w:r w:rsidRPr="00C05E8A">
              <w:rPr>
                <w:rFonts w:asciiTheme="majorBidi" w:hAnsiTheme="majorBidi" w:cs="A Noor"/>
                <w:b/>
                <w:bCs/>
                <w:sz w:val="24"/>
                <w:szCs w:val="24"/>
                <w:vertAlign w:val="subscript"/>
                <w:lang w:val="fr-FR"/>
              </w:rPr>
              <w:t>2</w:t>
            </w:r>
            <w:r w:rsidRPr="00C05E8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) </w:t>
            </w:r>
            <w:r w:rsidRPr="00C05E8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و</w:t>
            </w:r>
            <w:r w:rsidRPr="00C05E8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05E8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وظيفة حمضية كربوكسيلية</w:t>
            </w:r>
            <w:r w:rsidRPr="00C05E8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(</w:t>
            </w:r>
            <w:r w:rsidRPr="00C05E8A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>-COOH</w:t>
            </w:r>
            <w:r w:rsidRPr="00C05E8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) </w:t>
            </w:r>
            <w:r w:rsidRPr="00C05E8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مرتبطتان بالكربون</w:t>
            </w:r>
            <w:r w:rsidRPr="00C05E8A">
              <w:rPr>
                <w:rFonts w:asciiTheme="majorBidi" w:hAnsiTheme="majorBidi" w:cs="A Noor"/>
                <w:b/>
                <w:bCs/>
                <w:sz w:val="24"/>
                <w:szCs w:val="24"/>
              </w:rPr>
              <w:t xml:space="preserve"> α </w:t>
            </w:r>
            <w:r w:rsidRPr="00C05E8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و</w:t>
            </w:r>
            <w:r w:rsidRPr="00C05E8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05E8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هما مصدرا الخاصية</w:t>
            </w:r>
            <w:r w:rsidRPr="00C05E8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05E8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الأمفوتيرية</w:t>
            </w:r>
            <w:r w:rsidRPr="00C05E8A">
              <w:rPr>
                <w:rFonts w:asciiTheme="majorBidi" w:hAnsiTheme="majorBidi" w:cs="A Noor"/>
                <w:b/>
                <w:bCs/>
                <w:sz w:val="24"/>
                <w:szCs w:val="24"/>
              </w:rPr>
              <w:t>.</w:t>
            </w:r>
          </w:p>
          <w:p w14:paraId="35B3B806" w14:textId="77777777" w:rsidR="0060074B" w:rsidRPr="00C05E8A" w:rsidRDefault="0060074B" w:rsidP="0060074B">
            <w:pPr>
              <w:pStyle w:val="ListParagraph"/>
              <w:numPr>
                <w:ilvl w:val="0"/>
                <w:numId w:val="17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</w:rPr>
            </w:pPr>
            <w:r w:rsidRPr="00C05E8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يوجد عشرون نوعا من الأحماض الأمينية تدخل في بنية البروتينات الطبيعية تختلف فيما بينها في السلسلة الجانبية</w:t>
            </w:r>
            <w:r w:rsidRPr="00C05E8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(</w:t>
            </w:r>
            <w:r w:rsidRPr="00C05E8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وجود وظائف قابلة للتأين</w:t>
            </w:r>
            <w:r w:rsidRPr="00C05E8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).</w:t>
            </w:r>
          </w:p>
          <w:p w14:paraId="4AA79E50" w14:textId="77777777" w:rsidR="0060074B" w:rsidRPr="00C05E8A" w:rsidRDefault="0060074B" w:rsidP="0060074B">
            <w:pPr>
              <w:pStyle w:val="ListParagraph"/>
              <w:numPr>
                <w:ilvl w:val="0"/>
                <w:numId w:val="17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</w:rPr>
            </w:pPr>
            <w:r w:rsidRPr="00C05E8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تصنف الأحماض الأمينية حسب السلسلة الجانبية إلى</w:t>
            </w:r>
            <w:r w:rsidRPr="00C05E8A">
              <w:rPr>
                <w:rFonts w:asciiTheme="majorBidi" w:hAnsiTheme="majorBidi" w:cs="A Noor"/>
                <w:b/>
                <w:bCs/>
                <w:sz w:val="24"/>
                <w:szCs w:val="24"/>
              </w:rPr>
              <w:t>:</w:t>
            </w:r>
          </w:p>
          <w:p w14:paraId="1B713EA1" w14:textId="77777777" w:rsidR="0060074B" w:rsidRPr="00C05E8A" w:rsidRDefault="0060074B" w:rsidP="0060074B">
            <w:pPr>
              <w:pStyle w:val="ListParagraph"/>
              <w:numPr>
                <w:ilvl w:val="0"/>
                <w:numId w:val="17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</w:rPr>
            </w:pPr>
            <w:r w:rsidRPr="00C05E8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أحماض أمينية قاعدية </w:t>
            </w:r>
            <w:r w:rsidRPr="00C05E8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(ل</w:t>
            </w:r>
            <w:r w:rsidRPr="00C05E8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يزين، أرجنين، هيستدين</w:t>
            </w:r>
            <w:r w:rsidRPr="00C05E8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).</w:t>
            </w:r>
          </w:p>
          <w:p w14:paraId="627C589D" w14:textId="77777777" w:rsidR="0060074B" w:rsidRPr="00C05E8A" w:rsidRDefault="0060074B" w:rsidP="0060074B">
            <w:pPr>
              <w:pStyle w:val="ListParagraph"/>
              <w:numPr>
                <w:ilvl w:val="0"/>
                <w:numId w:val="17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</w:rPr>
            </w:pPr>
            <w:r w:rsidRPr="00C05E8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أحماض أمينية حمضية </w:t>
            </w:r>
            <w:r w:rsidRPr="00C05E8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(</w:t>
            </w:r>
            <w:r w:rsidRPr="00C05E8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حمض غلوتاميك، حمض أسبارتيك</w:t>
            </w:r>
            <w:r w:rsidRPr="00C05E8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).</w:t>
            </w:r>
          </w:p>
          <w:p w14:paraId="57606CBB" w14:textId="77777777" w:rsidR="0060074B" w:rsidRPr="00C05E8A" w:rsidRDefault="0060074B" w:rsidP="0060074B">
            <w:pPr>
              <w:pStyle w:val="ListParagraph"/>
              <w:numPr>
                <w:ilvl w:val="0"/>
                <w:numId w:val="17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</w:rPr>
            </w:pPr>
            <w:r w:rsidRPr="00C05E8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أحماض أمينية متعادلة </w:t>
            </w:r>
            <w:r w:rsidRPr="00C05E8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(</w:t>
            </w:r>
            <w:r w:rsidRPr="00C05E8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سيرين، الغليسين</w:t>
            </w:r>
            <w:r w:rsidRPr="00C05E8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، ...).</w:t>
            </w:r>
          </w:p>
          <w:p w14:paraId="293818C7" w14:textId="77777777" w:rsidR="0060074B" w:rsidRPr="00C05E8A" w:rsidRDefault="0060074B" w:rsidP="0060074B">
            <w:pPr>
              <w:pStyle w:val="ListParagraph"/>
              <w:numPr>
                <w:ilvl w:val="0"/>
                <w:numId w:val="17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</w:rPr>
            </w:pPr>
            <w:r w:rsidRPr="00C05E8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تسلك الأحماض الأمينية سلوك الأحماض </w:t>
            </w:r>
            <w:r w:rsidRPr="00C05E8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(</w:t>
            </w:r>
            <w:r w:rsidRPr="00C05E8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تفقد بروتونات</w:t>
            </w:r>
            <w:r w:rsidRPr="00C05E8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)</w:t>
            </w:r>
            <w:r w:rsidRPr="00C05E8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 و</w:t>
            </w:r>
            <w:r w:rsidRPr="00C05E8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05E8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سلوك القواعد </w:t>
            </w:r>
            <w:r w:rsidRPr="00C05E8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(</w:t>
            </w:r>
            <w:r w:rsidRPr="00C05E8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تكتسب بروتونات</w:t>
            </w:r>
            <w:r w:rsidRPr="00C05E8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)</w:t>
            </w:r>
            <w:r w:rsidRPr="00C05E8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 و</w:t>
            </w:r>
            <w:r w:rsidRPr="00C05E8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05E8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ذلك تبعا لدرجة حموضة الوسط لذلك تسمى بمركبات</w:t>
            </w:r>
            <w:r w:rsidRPr="00C05E8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05E8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أمفوتيرية </w:t>
            </w:r>
            <w:r w:rsidRPr="00C05E8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(</w:t>
            </w:r>
            <w:r w:rsidRPr="00C05E8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حمقلية</w:t>
            </w:r>
            <w:r w:rsidRPr="00C05E8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).</w:t>
            </w:r>
          </w:p>
          <w:p w14:paraId="681B51C6" w14:textId="77777777" w:rsidR="0060074B" w:rsidRPr="00C05E8A" w:rsidRDefault="0060074B" w:rsidP="0060074B">
            <w:pPr>
              <w:pStyle w:val="ListParagraph"/>
              <w:numPr>
                <w:ilvl w:val="0"/>
                <w:numId w:val="17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</w:rPr>
            </w:pPr>
            <w:r w:rsidRPr="00C05E8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ترتبط الأحماض الأمينية المتتالية في سلسلة بيبتيدية بروابط تكافؤية تدعى الرابطة البيبتيدية</w:t>
            </w:r>
            <w:r w:rsidRPr="00C05E8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(</w:t>
            </w:r>
            <w:r w:rsidRPr="00C05E8A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>-CO-NH-</w:t>
            </w:r>
            <w:r w:rsidRPr="00C05E8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).</w:t>
            </w:r>
          </w:p>
          <w:p w14:paraId="7B1CFDB4" w14:textId="77777777" w:rsidR="0060074B" w:rsidRPr="00C05E8A" w:rsidRDefault="0060074B" w:rsidP="0060074B">
            <w:pPr>
              <w:pStyle w:val="ListParagraph"/>
              <w:numPr>
                <w:ilvl w:val="0"/>
                <w:numId w:val="17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</w:rPr>
            </w:pPr>
            <w:r w:rsidRPr="00C05E8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تختلف البيبتيدات عن بعضها بالقدرة على التفكك الشاردي لسلاسلها الجانبية التي تحدد طبيعتها الأمفوتيرية و</w:t>
            </w:r>
            <w:r w:rsidRPr="00C05E8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C05E8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خصائصها الكهربائية</w:t>
            </w:r>
            <w:r w:rsidRPr="00C05E8A">
              <w:rPr>
                <w:rFonts w:asciiTheme="majorBidi" w:hAnsiTheme="majorBidi" w:cs="A Noor"/>
                <w:b/>
                <w:bCs/>
                <w:sz w:val="24"/>
                <w:szCs w:val="24"/>
              </w:rPr>
              <w:t>.</w:t>
            </w:r>
          </w:p>
          <w:p w14:paraId="2F858EDF" w14:textId="5C9A651C" w:rsidR="0060074B" w:rsidRPr="00283C8F" w:rsidRDefault="0060074B" w:rsidP="00283C8F">
            <w:pPr>
              <w:pStyle w:val="ListParagraph"/>
              <w:numPr>
                <w:ilvl w:val="0"/>
                <w:numId w:val="17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</w:pPr>
            <w:r w:rsidRPr="00C05E8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تتوقف البنية الفراغية و</w:t>
            </w:r>
            <w:r w:rsidRPr="00C05E8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05E8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بالتالي التخصص الوظيفي للبروتين، على الروابط التي تنشأ بين أحماض أمينية محددة </w:t>
            </w:r>
            <w:r w:rsidRPr="00C05E8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(</w:t>
            </w:r>
            <w:r w:rsidRPr="00C05E8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جسور ثنائية الكبريت، شاردية،...</w:t>
            </w:r>
            <w:r w:rsidRPr="00C05E8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)</w:t>
            </w:r>
            <w:r w:rsidRPr="00C05E8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، و</w:t>
            </w:r>
            <w:r w:rsidRPr="00C05E8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05E8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متموضعة</w:t>
            </w:r>
            <w:r w:rsidRPr="00C05E8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05E8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بطريقة دقيقة في السلسلة البيبتيدية حسب الرسالة الوراثية</w:t>
            </w:r>
            <w:r w:rsidRPr="00C05E8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60074B" w14:paraId="485A297B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797EA7C7" w14:textId="46D9D838" w:rsidR="0060074B" w:rsidRDefault="0060074B" w:rsidP="0060074B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لتقويم</w:t>
            </w:r>
          </w:p>
          <w:p w14:paraId="2E48B9B5" w14:textId="2DB8D2AB" w:rsidR="0060074B" w:rsidRPr="00F31CA7" w:rsidRDefault="0060074B" w:rsidP="0060074B">
            <w:pPr>
              <w:bidi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BA3BEE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 xml:space="preserve">- 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تطبيق 1:</w:t>
            </w:r>
          </w:p>
          <w:p w14:paraId="34D66DC4" w14:textId="1A735BE4" w:rsidR="0060074B" w:rsidRPr="00BA3BEE" w:rsidRDefault="0060074B" w:rsidP="0060074B">
            <w:pPr>
              <w:pStyle w:val="ListParagraph"/>
              <w:numPr>
                <w:ilvl w:val="0"/>
                <w:numId w:val="30"/>
              </w:num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BA3BEE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>شكّل</w:t>
            </w:r>
            <w:r w:rsidRPr="00BA3BEE">
              <w:rPr>
                <w:rFonts w:asciiTheme="majorBidi" w:hAnsiTheme="majorBidi" w:cs="Times New Roman"/>
                <w:sz w:val="24"/>
                <w:szCs w:val="24"/>
                <w:rtl/>
              </w:rPr>
              <w:t xml:space="preserve"> رباعي ببتيد مكون من الأحماض الأمينية التالية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</w:rPr>
              <w:t xml:space="preserve">: </w:t>
            </w:r>
            <w:r>
              <w:rPr>
                <w:rFonts w:asciiTheme="majorBidi" w:hAnsiTheme="majorBidi" w:cs="Times New Roman"/>
                <w:sz w:val="24"/>
                <w:szCs w:val="24"/>
                <w:lang w:val="fr-FR"/>
              </w:rPr>
              <w:t>Glu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DZ"/>
              </w:rPr>
              <w:t xml:space="preserve">، </w:t>
            </w:r>
            <w:r>
              <w:rPr>
                <w:rFonts w:asciiTheme="majorBidi" w:hAnsiTheme="majorBidi" w:cs="Times New Roman"/>
                <w:sz w:val="24"/>
                <w:szCs w:val="24"/>
                <w:lang w:val="fr-FR" w:bidi="ar-DZ"/>
              </w:rPr>
              <w:t>Lys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DZ"/>
              </w:rPr>
              <w:t xml:space="preserve">، </w:t>
            </w:r>
            <w:r>
              <w:rPr>
                <w:rFonts w:asciiTheme="majorBidi" w:hAnsiTheme="majorBidi" w:cs="Times New Roman"/>
                <w:sz w:val="24"/>
                <w:szCs w:val="24"/>
                <w:lang w:val="fr-FR" w:bidi="ar-DZ"/>
              </w:rPr>
              <w:t>Gly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DZ"/>
              </w:rPr>
              <w:t xml:space="preserve">، </w:t>
            </w:r>
            <w:r>
              <w:rPr>
                <w:rFonts w:asciiTheme="majorBidi" w:hAnsiTheme="majorBidi" w:cs="Times New Roman"/>
                <w:sz w:val="24"/>
                <w:szCs w:val="24"/>
                <w:lang w:val="fr-FR" w:bidi="ar-DZ"/>
              </w:rPr>
              <w:t>Ala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4396808C" w14:textId="77777777" w:rsidR="0060074B" w:rsidRPr="00BA3BEE" w:rsidRDefault="0060074B" w:rsidP="0060074B">
            <w:pPr>
              <w:pStyle w:val="ListParagraph"/>
              <w:numPr>
                <w:ilvl w:val="0"/>
                <w:numId w:val="30"/>
              </w:num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BA3BEE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>أوجد</w:t>
            </w:r>
            <w:r w:rsidRPr="00BA3BEE">
              <w:rPr>
                <w:rFonts w:asciiTheme="majorBidi" w:hAnsiTheme="majorBidi" w:cs="Times New Roman"/>
                <w:sz w:val="24"/>
                <w:szCs w:val="24"/>
                <w:rtl/>
              </w:rPr>
              <w:t xml:space="preserve"> شحنة رباعي البيبتيد المتشكل عند</w:t>
            </w:r>
            <w:r w:rsidRPr="00BA3BEE">
              <w:rPr>
                <w:rFonts w:asciiTheme="majorBidi" w:hAnsiTheme="majorBidi" w:cstheme="majorBidi"/>
                <w:sz w:val="24"/>
                <w:szCs w:val="24"/>
              </w:rPr>
              <w:t xml:space="preserve"> pH=1 </w:t>
            </w:r>
            <w:r w:rsidRPr="00BA3BEE">
              <w:rPr>
                <w:rFonts w:asciiTheme="majorBidi" w:hAnsiTheme="majorBidi" w:cs="Times New Roman"/>
                <w:sz w:val="24"/>
                <w:szCs w:val="24"/>
                <w:rtl/>
              </w:rPr>
              <w:t>ثم عند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</w:rPr>
              <w:t xml:space="preserve"> </w:t>
            </w:r>
            <w:r w:rsidRPr="00BA3BEE">
              <w:rPr>
                <w:rFonts w:asciiTheme="majorBidi" w:hAnsiTheme="majorBidi" w:cstheme="majorBidi"/>
                <w:sz w:val="24"/>
                <w:szCs w:val="24"/>
              </w:rPr>
              <w:t xml:space="preserve"> pH=13</w:t>
            </w:r>
            <w:r w:rsidRPr="00BA3BEE">
              <w:rPr>
                <w:rFonts w:asciiTheme="majorBidi" w:hAnsiTheme="majorBidi" w:cs="Times New Roman"/>
                <w:sz w:val="24"/>
                <w:szCs w:val="24"/>
                <w:rtl/>
              </w:rPr>
              <w:t xml:space="preserve">، </w:t>
            </w:r>
            <w:r w:rsidRPr="00BA3BEE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>ماذا تستنتج</w:t>
            </w:r>
            <w:r w:rsidRPr="00BA3BEE">
              <w:rPr>
                <w:rFonts w:asciiTheme="majorBidi" w:hAnsiTheme="majorBidi" w:cs="Times New Roman"/>
                <w:sz w:val="24"/>
                <w:szCs w:val="24"/>
                <w:rtl/>
              </w:rPr>
              <w:t>؟</w:t>
            </w:r>
          </w:p>
          <w:p w14:paraId="5B00698E" w14:textId="6800E6C8" w:rsidR="0060074B" w:rsidRPr="00BA3BEE" w:rsidRDefault="0060074B" w:rsidP="0060074B">
            <w:pPr>
              <w:pStyle w:val="ListParagraph"/>
              <w:numPr>
                <w:ilvl w:val="0"/>
                <w:numId w:val="30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3BEE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>ماهو</w:t>
            </w:r>
            <w:r w:rsidRPr="00BA3BEE">
              <w:rPr>
                <w:rFonts w:asciiTheme="majorBidi" w:hAnsiTheme="majorBidi" w:cs="Times New Roman"/>
                <w:sz w:val="24"/>
                <w:szCs w:val="24"/>
                <w:rtl/>
              </w:rPr>
              <w:t xml:space="preserve"> عدد أنواع رباعي البيبتيد المختلفة الممكن تشكيلها بدون تكرار و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</w:rPr>
              <w:t xml:space="preserve"> </w:t>
            </w:r>
            <w:r w:rsidRPr="00BA3BEE">
              <w:rPr>
                <w:rFonts w:asciiTheme="majorBidi" w:hAnsiTheme="majorBidi" w:cs="Times New Roman"/>
                <w:sz w:val="24"/>
                <w:szCs w:val="24"/>
                <w:rtl/>
              </w:rPr>
              <w:t>بالتكرار؟</w:t>
            </w:r>
          </w:p>
          <w:p w14:paraId="4AD4D13F" w14:textId="33F44E80" w:rsidR="0060074B" w:rsidRDefault="0060074B" w:rsidP="0060074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D1981">
              <w:rPr>
                <w:rFonts w:asciiTheme="majorBidi" w:hAnsiTheme="majorBidi" w:cs="Times New Roman"/>
                <w:sz w:val="24"/>
                <w:szCs w:val="24"/>
                <w:rtl/>
              </w:rPr>
              <w:t>تعطى</w:t>
            </w:r>
            <w:r w:rsidRPr="004D1981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4D1981">
              <w:rPr>
                <w:rFonts w:asciiTheme="majorBidi" w:hAnsiTheme="majorBidi" w:cstheme="majorBidi"/>
                <w:sz w:val="24"/>
                <w:szCs w:val="24"/>
              </w:rPr>
              <w:t>R</w:t>
            </w:r>
            <w:r w:rsidRPr="007E3EA8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1</w:t>
            </w:r>
            <w:r w:rsidRPr="004D1981">
              <w:rPr>
                <w:rFonts w:asciiTheme="majorBidi" w:hAnsiTheme="majorBidi" w:cstheme="majorBidi"/>
                <w:sz w:val="24"/>
                <w:szCs w:val="24"/>
              </w:rPr>
              <w:t xml:space="preserve"> (Ala)= CH</w:t>
            </w:r>
            <w:r w:rsidRPr="007E3EA8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3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 ،  </w:t>
            </w:r>
            <w:r w:rsidRPr="004D1981">
              <w:rPr>
                <w:rFonts w:asciiTheme="majorBidi" w:hAnsiTheme="majorBidi" w:cstheme="majorBidi"/>
                <w:sz w:val="24"/>
                <w:szCs w:val="24"/>
              </w:rPr>
              <w:t>R</w:t>
            </w:r>
            <w:r w:rsidRPr="007E3EA8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2</w:t>
            </w:r>
            <w:r w:rsidRPr="004D1981">
              <w:rPr>
                <w:rFonts w:asciiTheme="majorBidi" w:hAnsiTheme="majorBidi" w:cstheme="majorBidi"/>
                <w:sz w:val="24"/>
                <w:szCs w:val="24"/>
              </w:rPr>
              <w:t xml:space="preserve"> (Gly)= 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 ،  </w:t>
            </w:r>
            <w:r w:rsidRPr="004D1981">
              <w:rPr>
                <w:rFonts w:asciiTheme="majorBidi" w:hAnsiTheme="majorBidi" w:cstheme="majorBidi"/>
                <w:sz w:val="24"/>
                <w:szCs w:val="24"/>
              </w:rPr>
              <w:t>R</w:t>
            </w:r>
            <w:r w:rsidRPr="007E3EA8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3</w:t>
            </w:r>
            <w:r w:rsidRPr="004D1981">
              <w:rPr>
                <w:rFonts w:asciiTheme="majorBidi" w:hAnsiTheme="majorBidi" w:cstheme="majorBidi"/>
                <w:sz w:val="24"/>
                <w:szCs w:val="24"/>
              </w:rPr>
              <w:t xml:space="preserve"> (Lys)= (CH</w:t>
            </w:r>
            <w:r w:rsidRPr="007E3EA8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2</w:t>
            </w:r>
            <w:r w:rsidRPr="004D1981">
              <w:rPr>
                <w:rFonts w:asciiTheme="majorBidi" w:hAnsiTheme="majorBidi" w:cstheme="majorBidi"/>
                <w:sz w:val="24"/>
                <w:szCs w:val="24"/>
              </w:rPr>
              <w:t>)</w:t>
            </w:r>
            <w:r w:rsidRPr="007E3EA8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4</w:t>
            </w:r>
            <w:r w:rsidRPr="004D1981">
              <w:rPr>
                <w:rFonts w:asciiTheme="majorBidi" w:hAnsiTheme="majorBidi" w:cstheme="majorBidi"/>
                <w:sz w:val="24"/>
                <w:szCs w:val="24"/>
              </w:rPr>
              <w:t>-NH</w:t>
            </w:r>
            <w:r w:rsidRPr="007E3EA8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2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 ،  </w:t>
            </w:r>
            <w:r w:rsidRPr="004D1981">
              <w:rPr>
                <w:rFonts w:asciiTheme="majorBidi" w:hAnsiTheme="majorBidi" w:cstheme="majorBidi"/>
                <w:sz w:val="24"/>
                <w:szCs w:val="24"/>
              </w:rPr>
              <w:t>R</w:t>
            </w:r>
            <w:r w:rsidRPr="007E3EA8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4</w:t>
            </w:r>
            <w:r w:rsidRPr="004D1981">
              <w:rPr>
                <w:rFonts w:asciiTheme="majorBidi" w:hAnsiTheme="majorBidi" w:cstheme="majorBidi"/>
                <w:sz w:val="24"/>
                <w:szCs w:val="24"/>
              </w:rPr>
              <w:t xml:space="preserve"> (Glu)= (CH</w:t>
            </w:r>
            <w:r w:rsidRPr="007E3EA8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2</w:t>
            </w:r>
            <w:r w:rsidRPr="004D1981">
              <w:rPr>
                <w:rFonts w:asciiTheme="majorBidi" w:hAnsiTheme="majorBidi" w:cstheme="majorBidi"/>
                <w:sz w:val="24"/>
                <w:szCs w:val="24"/>
              </w:rPr>
              <w:t>)</w:t>
            </w:r>
            <w:r w:rsidRPr="007E3EA8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2</w:t>
            </w:r>
            <w:r w:rsidRPr="004D1981">
              <w:rPr>
                <w:rFonts w:asciiTheme="majorBidi" w:hAnsiTheme="majorBidi" w:cstheme="majorBidi"/>
                <w:sz w:val="24"/>
                <w:szCs w:val="24"/>
              </w:rPr>
              <w:t>-COOH</w:t>
            </w:r>
          </w:p>
          <w:p w14:paraId="0DBA023B" w14:textId="7F8914E5" w:rsidR="0060074B" w:rsidRPr="007E3EA8" w:rsidRDefault="0060074B" w:rsidP="0060074B">
            <w:pPr>
              <w:bidi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BA3BEE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 xml:space="preserve">- 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تطبيق 2:</w:t>
            </w:r>
          </w:p>
          <w:p w14:paraId="02D16D54" w14:textId="75432F6C" w:rsidR="0060074B" w:rsidRPr="007E3EA8" w:rsidRDefault="0060074B" w:rsidP="0060074B">
            <w:pPr>
              <w:pStyle w:val="ListParagraph"/>
              <w:numPr>
                <w:ilvl w:val="0"/>
                <w:numId w:val="31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E3EA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بيّن</w:t>
            </w:r>
            <w:r w:rsidRPr="007E3EA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7E3EA8">
              <w:rPr>
                <w:rFonts w:asciiTheme="majorBidi" w:hAnsiTheme="majorBidi" w:cstheme="majorBidi"/>
                <w:sz w:val="24"/>
                <w:szCs w:val="24"/>
                <w:rtl/>
              </w:rPr>
              <w:t>في نص علمي كيف تتحكم المورثة في تحديد البنية الفرا</w:t>
            </w:r>
            <w:r w:rsidR="006761F2">
              <w:rPr>
                <w:rFonts w:asciiTheme="majorBidi" w:hAnsiTheme="majorBidi" w:cstheme="majorBidi" w:hint="cs"/>
                <w:sz w:val="24"/>
                <w:szCs w:val="24"/>
                <w:rtl/>
              </w:rPr>
              <w:t>غ</w:t>
            </w:r>
            <w:r w:rsidRPr="007E3EA8">
              <w:rPr>
                <w:rFonts w:asciiTheme="majorBidi" w:hAnsiTheme="majorBidi" w:cstheme="majorBidi"/>
                <w:sz w:val="24"/>
                <w:szCs w:val="24"/>
                <w:rtl/>
              </w:rPr>
              <w:t>ية للبروتين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32366F21" w14:textId="04E30826" w:rsidR="0060074B" w:rsidRPr="007E3EA8" w:rsidRDefault="0060074B" w:rsidP="0060074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66A2717F" w14:textId="0F9069C5" w:rsidR="0060074B" w:rsidRPr="00295C26" w:rsidRDefault="0060074B" w:rsidP="0060074B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لإجابة</w:t>
            </w:r>
          </w:p>
          <w:p w14:paraId="727FF05F" w14:textId="1632CD03" w:rsidR="0060074B" w:rsidRPr="007E3EA8" w:rsidRDefault="0060074B" w:rsidP="0060074B">
            <w:pPr>
              <w:bidi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BA3BEE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 xml:space="preserve">- 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تطبيق 1:</w:t>
            </w:r>
          </w:p>
          <w:p w14:paraId="41BE181F" w14:textId="16AAADB0" w:rsidR="0060074B" w:rsidRPr="00D571B2" w:rsidRDefault="0060074B" w:rsidP="0060074B">
            <w:pPr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</w:pPr>
            <w:r w:rsidRPr="00DD3E1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1. </w:t>
            </w:r>
            <w:r w:rsidRPr="007E3EA8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تشكيل</w:t>
            </w:r>
            <w:r w:rsidRPr="007E3EA8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 w:rsidRPr="007E3EA8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رباعي</w:t>
            </w:r>
            <w:r w:rsidRPr="007E3EA8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 w:rsidRPr="007E3EA8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البيبتيد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:</w:t>
            </w:r>
          </w:p>
          <w:p w14:paraId="479CA060" w14:textId="62D6419B" w:rsidR="0060074B" w:rsidRDefault="0060074B" w:rsidP="0060074B">
            <w:pPr>
              <w:bidi/>
              <w:jc w:val="center"/>
              <w:rPr>
                <w:noProof/>
                <w:rtl/>
                <w:lang w:val="fr-FR" w:bidi="ar-DZ"/>
              </w:rPr>
            </w:pPr>
            <w:r>
              <w:rPr>
                <w:noProof/>
              </w:rPr>
              <w:drawing>
                <wp:inline distT="0" distB="0" distL="0" distR="0" wp14:anchorId="509FBCE9" wp14:editId="27306BC0">
                  <wp:extent cx="6293889" cy="664210"/>
                  <wp:effectExtent l="19050" t="19050" r="12065" b="215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6497" cy="6644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B82CE8" w14:textId="77777777" w:rsidR="0060074B" w:rsidRDefault="0060074B" w:rsidP="0060074B">
            <w:pPr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</w:pPr>
          </w:p>
          <w:p w14:paraId="405CD459" w14:textId="47AD558F" w:rsidR="0060074B" w:rsidRDefault="0060074B" w:rsidP="0060074B">
            <w:pPr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2</w:t>
            </w:r>
            <w:r w:rsidRPr="00DD3E1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. </w:t>
            </w:r>
            <w:r w:rsidRPr="005532AC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شحنة</w:t>
            </w:r>
            <w:r w:rsidRPr="005532AC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 w:rsidRPr="005532AC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رباعي</w:t>
            </w:r>
            <w:r w:rsidRPr="005532AC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 w:rsidRPr="005532AC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البيبتيد</w:t>
            </w:r>
            <w:r w:rsidRPr="005532AC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 w:rsidRPr="005532AC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عند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>pH=1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</w:p>
          <w:p w14:paraId="34CF7372" w14:textId="55CD8FF7" w:rsidR="0060074B" w:rsidRPr="005532AC" w:rsidRDefault="0060074B" w:rsidP="0060074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5532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هي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2</w:t>
            </w:r>
            <w:r w:rsidRPr="005532A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+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)</w:t>
            </w:r>
            <w:r w:rsidRPr="005532A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5532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5532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ذلك لوجود وظيفة أمينية في جذر الحمض الأميني</w:t>
            </w:r>
            <w:r w:rsidRPr="005532AC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Lys </w:t>
            </w:r>
            <w:r w:rsidRPr="005532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بالإضافة إلى الوظيفة الأمينية الحرة</w:t>
            </w:r>
            <w:r w:rsidRPr="005532AC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.</w:t>
            </w:r>
          </w:p>
          <w:p w14:paraId="00A43D3D" w14:textId="2A9A51FE" w:rsidR="0060074B" w:rsidRDefault="0060074B" w:rsidP="0060074B">
            <w:pPr>
              <w:bidi/>
              <w:jc w:val="center"/>
              <w:rPr>
                <w:noProof/>
                <w:rtl/>
                <w:lang w:val="fr-FR" w:bidi="ar-DZ"/>
              </w:rPr>
            </w:pPr>
            <w:r>
              <w:rPr>
                <w:noProof/>
              </w:rPr>
              <w:drawing>
                <wp:inline distT="0" distB="0" distL="0" distR="0" wp14:anchorId="7D483A43" wp14:editId="28401E41">
                  <wp:extent cx="4468894" cy="895350"/>
                  <wp:effectExtent l="19050" t="19050" r="825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0285" cy="90364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3AAFCA" w14:textId="6ABEC9F3" w:rsidR="0060074B" w:rsidRDefault="0060074B" w:rsidP="0060074B">
            <w:pPr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- </w:t>
            </w:r>
            <w:r w:rsidRPr="005532AC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شحنة</w:t>
            </w:r>
            <w:r w:rsidRPr="005532AC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 w:rsidRPr="005532AC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رباعي</w:t>
            </w:r>
            <w:r w:rsidRPr="005532AC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 w:rsidRPr="005532AC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البيبتيد</w:t>
            </w:r>
            <w:r w:rsidRPr="005532AC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 w:rsidRPr="005532AC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عند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>pH=13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</w:p>
          <w:p w14:paraId="7409C9C0" w14:textId="36BA3431" w:rsidR="0060074B" w:rsidRDefault="0060074B" w:rsidP="0060074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532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هي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2-)</w:t>
            </w:r>
            <w:r w:rsidRPr="005532A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5532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5532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ذلك لوجود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5532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وظيفة كربوكسيلية في جذر الحمض الأميني</w:t>
            </w:r>
            <w:r w:rsidRPr="005532AC">
              <w:rPr>
                <w:rFonts w:asciiTheme="majorBidi" w:hAnsiTheme="majorBidi" w:cstheme="majorBidi"/>
                <w:sz w:val="24"/>
                <w:szCs w:val="24"/>
              </w:rPr>
              <w:t xml:space="preserve"> Glu </w:t>
            </w:r>
            <w:r w:rsidRPr="005532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بالإضافة إلى الوظيفة الكربوكسيلية الحرة</w:t>
            </w:r>
            <w:r w:rsidRPr="005532AC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20710263" w14:textId="594D29D4" w:rsidR="0060074B" w:rsidRDefault="0060074B" w:rsidP="0060074B">
            <w:pPr>
              <w:bidi/>
              <w:jc w:val="center"/>
              <w:rPr>
                <w:noProof/>
                <w:rtl/>
                <w:lang w:val="fr-FR" w:bidi="ar-DZ"/>
              </w:rPr>
            </w:pPr>
            <w:r>
              <w:rPr>
                <w:noProof/>
              </w:rPr>
              <w:drawing>
                <wp:inline distT="0" distB="0" distL="0" distR="0" wp14:anchorId="004A8402" wp14:editId="1D9AF52B">
                  <wp:extent cx="4457721" cy="788472"/>
                  <wp:effectExtent l="19050" t="1905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3722" cy="79660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4832FB" w14:textId="5CBC40B2" w:rsidR="0060074B" w:rsidRPr="006761F2" w:rsidRDefault="0060074B" w:rsidP="006761F2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  <w:lang w:val="fr-FR" w:bidi="ar-DZ"/>
              </w:rPr>
            </w:pPr>
            <w:r w:rsidRPr="009D4B21">
              <w:rPr>
                <w:rFonts w:asciiTheme="majorBidi" w:hAnsiTheme="majorBidi" w:cstheme="majorBidi"/>
                <w:b/>
                <w:bCs/>
                <w:noProof/>
                <w:color w:val="C00000"/>
                <w:sz w:val="24"/>
                <w:szCs w:val="24"/>
                <w:rtl/>
                <w:lang w:val="fr-FR"/>
              </w:rPr>
              <w:t xml:space="preserve">- الإستنتاج: </w:t>
            </w:r>
            <w:r w:rsidRPr="009D4B21">
              <w:rPr>
                <w:rFonts w:asciiTheme="majorBidi" w:hAnsiTheme="majorBidi" w:cstheme="majorBidi"/>
                <w:noProof/>
                <w:sz w:val="24"/>
                <w:szCs w:val="24"/>
                <w:rtl/>
                <w:lang w:val="fr-FR"/>
              </w:rPr>
              <w:t xml:space="preserve">تختلف البيبتيدات عن بعضها </w:t>
            </w:r>
            <w:r w:rsidRPr="009D4B21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fr-FR"/>
              </w:rPr>
              <w:t xml:space="preserve">بالقدرة على التفكك الشاردي لسلاسلها الجانبية </w:t>
            </w:r>
            <w:r w:rsidRPr="009D4B21">
              <w:rPr>
                <w:rFonts w:asciiTheme="majorBidi" w:hAnsiTheme="majorBidi" w:cstheme="majorBidi"/>
                <w:noProof/>
                <w:sz w:val="24"/>
                <w:szCs w:val="24"/>
                <w:rtl/>
                <w:lang w:val="fr-FR"/>
              </w:rPr>
              <w:t xml:space="preserve">التي تحدد </w:t>
            </w:r>
            <w:r w:rsidRPr="009D4B21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fr-FR"/>
              </w:rPr>
              <w:t xml:space="preserve">طبيعتها الأمفوتيرية </w:t>
            </w:r>
            <w:r w:rsidRPr="009D4B21">
              <w:rPr>
                <w:rFonts w:asciiTheme="majorBidi" w:hAnsiTheme="majorBidi" w:cstheme="majorBidi"/>
                <w:noProof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  <w:lang w:val="fr-FR"/>
              </w:rPr>
              <w:t xml:space="preserve"> </w:t>
            </w:r>
            <w:r w:rsidRPr="009D4B21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fr-FR"/>
              </w:rPr>
              <w:t>خصائصها</w:t>
            </w: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val="fr-FR"/>
              </w:rPr>
              <w:t xml:space="preserve"> </w:t>
            </w:r>
            <w:r w:rsidRPr="009D4B21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fr-FR"/>
              </w:rPr>
              <w:t>الكهربائية</w:t>
            </w:r>
            <w:r w:rsidRPr="009D4B21">
              <w:rPr>
                <w:rFonts w:asciiTheme="majorBidi" w:hAnsiTheme="majorBidi" w:cstheme="majorBidi"/>
                <w:noProof/>
                <w:sz w:val="24"/>
                <w:szCs w:val="24"/>
                <w:lang w:bidi="ar-DZ"/>
              </w:rPr>
              <w:t>.</w:t>
            </w:r>
          </w:p>
          <w:p w14:paraId="4483E1EA" w14:textId="5E3F6348" w:rsidR="0060074B" w:rsidRDefault="0060074B" w:rsidP="0060074B">
            <w:pPr>
              <w:bidi/>
              <w:rPr>
                <w:noProof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lastRenderedPageBreak/>
              <w:t>2</w:t>
            </w:r>
            <w:r w:rsidRPr="00DD3E1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. </w:t>
            </w:r>
            <w:r w:rsidRPr="009D4B21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عدد</w:t>
            </w:r>
            <w:r w:rsidRPr="009D4B21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 w:rsidRPr="009D4B21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أنواع</w:t>
            </w:r>
            <w:r w:rsidRPr="009D4B21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 w:rsidRPr="009D4B21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رباعي</w:t>
            </w:r>
            <w:r w:rsidRPr="009D4B21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 w:rsidRPr="009D4B21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البيبتيد</w:t>
            </w:r>
            <w:r w:rsidRPr="009D4B21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 w:rsidRPr="009D4B21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المختلفة</w:t>
            </w:r>
            <w:r w:rsidRPr="009D4B21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 w:rsidRPr="009D4B21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الممكن</w:t>
            </w:r>
            <w:r w:rsidRPr="009D4B21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 w:rsidRPr="009D4B21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تشكيلها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:</w:t>
            </w:r>
          </w:p>
          <w:p w14:paraId="0524FCEB" w14:textId="79AA6757" w:rsidR="0060074B" w:rsidRPr="00755AB3" w:rsidRDefault="0060074B" w:rsidP="0060074B">
            <w:pPr>
              <w:pStyle w:val="ListParagraph"/>
              <w:numPr>
                <w:ilvl w:val="0"/>
                <w:numId w:val="29"/>
              </w:num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bidi="ar-DZ"/>
              </w:rPr>
            </w:pPr>
            <w:r w:rsidRPr="009D4B21"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val="fr-FR"/>
              </w:rPr>
              <w:t>بدون</w:t>
            </w:r>
            <w:r w:rsidRPr="009D4B21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fr-FR"/>
              </w:rPr>
              <w:t xml:space="preserve"> </w:t>
            </w:r>
            <w:r w:rsidRPr="009D4B21"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val="fr-FR"/>
              </w:rPr>
              <w:t>تكرار</w:t>
            </w: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val="fr-FR"/>
              </w:rPr>
              <w:t xml:space="preserve">: </w:t>
            </w: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  <w:lang w:val="fr-FR"/>
              </w:rPr>
              <w:t>(</w:t>
            </w:r>
            <w:r w:rsidRPr="00FB4EFB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fr-FR" w:bidi="ar-DZ"/>
              </w:rPr>
              <w:t>!</w:t>
            </w:r>
            <w:r w:rsidRPr="009D4B21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bidi="ar-DZ"/>
              </w:rPr>
              <w:t xml:space="preserve">n </w:t>
            </w: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  <w:lang w:val="fr-FR"/>
              </w:rPr>
              <w:t xml:space="preserve"> ح</w:t>
            </w:r>
            <w:r w:rsidRPr="009D4B21">
              <w:rPr>
                <w:rFonts w:asciiTheme="majorBidi" w:hAnsiTheme="majorBidi" w:cstheme="majorBidi"/>
                <w:noProof/>
                <w:sz w:val="24"/>
                <w:szCs w:val="24"/>
                <w:rtl/>
                <w:lang w:val="fr-FR"/>
              </w:rPr>
              <w:t>يث</w:t>
            </w:r>
            <w:r>
              <w:rPr>
                <w:rFonts w:asciiTheme="majorBidi" w:hAnsiTheme="majorBidi" w:cstheme="majorBidi"/>
                <w:noProof/>
                <w:sz w:val="24"/>
                <w:szCs w:val="24"/>
                <w:lang w:bidi="ar-DZ"/>
              </w:rPr>
              <w:t> </w:t>
            </w:r>
            <w:r w:rsidRPr="009D4B21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bidi="ar-DZ"/>
              </w:rPr>
              <w:t xml:space="preserve">n </w:t>
            </w:r>
            <w:r w:rsidRPr="009D4B21">
              <w:rPr>
                <w:rFonts w:asciiTheme="majorBidi" w:hAnsiTheme="majorBidi" w:cstheme="majorBidi"/>
                <w:noProof/>
                <w:sz w:val="24"/>
                <w:szCs w:val="24"/>
                <w:rtl/>
                <w:lang w:val="fr-FR"/>
              </w:rPr>
              <w:t>هو عدد الأحماض الأمينية المختلفة المستعملة</w:t>
            </w: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  <w:lang w:val="fr-FR"/>
              </w:rPr>
              <w:t>)</w:t>
            </w:r>
          </w:p>
          <w:p w14:paraId="0A2FE4DF" w14:textId="3F7A50B9" w:rsidR="0060074B" w:rsidRPr="009D4B21" w:rsidRDefault="0060074B" w:rsidP="0060074B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val="fr-FR" w:bidi="ar-DZ"/>
              </w:rPr>
              <w:t>4 </w:t>
            </w: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fr-FR" w:bidi="ar-DZ"/>
              </w:rPr>
              <w:t>!</w:t>
            </w: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val="fr-FR" w:bidi="ar-DZ"/>
              </w:rPr>
              <w:t xml:space="preserve"> = 4</w:t>
            </w:r>
            <w:r w:rsidRPr="00755AB3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bidi="ar-DZ"/>
              </w:rPr>
              <w:t>x</w:t>
            </w: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val="fr-FR" w:bidi="ar-DZ"/>
              </w:rPr>
              <w:t>3</w:t>
            </w:r>
            <w:r w:rsidRPr="00755AB3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bidi="ar-DZ"/>
              </w:rPr>
              <w:t>x</w:t>
            </w: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val="fr-FR" w:bidi="ar-DZ"/>
              </w:rPr>
              <w:t>2</w:t>
            </w:r>
            <w:r w:rsidRPr="00755AB3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bidi="ar-DZ"/>
              </w:rPr>
              <w:t>x</w:t>
            </w: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val="fr-FR" w:bidi="ar-DZ"/>
              </w:rPr>
              <w:t xml:space="preserve">1 = 24 </w:t>
            </w:r>
            <w:r w:rsidRPr="009D4B21"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val="fr-FR"/>
              </w:rPr>
              <w:t>رباعي</w:t>
            </w:r>
            <w:r w:rsidRPr="009D4B21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fr-FR"/>
              </w:rPr>
              <w:t xml:space="preserve"> </w:t>
            </w:r>
            <w:r w:rsidRPr="009D4B21"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val="fr-FR"/>
              </w:rPr>
              <w:t>بيبتيد</w:t>
            </w:r>
            <w:r w:rsidRPr="009D4B21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fr-FR"/>
              </w:rPr>
              <w:t xml:space="preserve"> </w:t>
            </w:r>
            <w:r w:rsidRPr="009D4B21"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val="fr-FR"/>
              </w:rPr>
              <w:t>مختلف</w:t>
            </w:r>
          </w:p>
          <w:p w14:paraId="1F0B6C3E" w14:textId="51193D3A" w:rsidR="0060074B" w:rsidRDefault="0060074B" w:rsidP="0060074B">
            <w:pPr>
              <w:pStyle w:val="ListParagraph"/>
              <w:numPr>
                <w:ilvl w:val="0"/>
                <w:numId w:val="29"/>
              </w:numPr>
              <w:bidi/>
              <w:rPr>
                <w:rFonts w:asciiTheme="majorBidi" w:hAnsiTheme="majorBidi" w:cstheme="majorBidi"/>
                <w:noProof/>
                <w:sz w:val="24"/>
                <w:szCs w:val="24"/>
                <w:lang w:val="fr-FR" w:bidi="ar-DZ"/>
              </w:rPr>
            </w:pPr>
            <w:r w:rsidRPr="00FB4EFB"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val="fr-FR"/>
              </w:rPr>
              <w:t>بالتكرار: (</w:t>
            </w:r>
            <w:r w:rsidRPr="00FB4EFB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fr-FR"/>
              </w:rPr>
              <w:t>A</w:t>
            </w:r>
            <w:r w:rsidRPr="00FB4EFB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vertAlign w:val="superscript"/>
                <w:lang w:val="fr-FR"/>
              </w:rPr>
              <w:t>b</w:t>
            </w:r>
            <w:r w:rsidRPr="00FB4EFB"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val="fr-FR" w:bidi="ar-DZ"/>
              </w:rPr>
              <w:t xml:space="preserve"> </w:t>
            </w:r>
            <w:r w:rsidRPr="00FB4EFB">
              <w:rPr>
                <w:rFonts w:asciiTheme="majorBidi" w:hAnsiTheme="majorBidi" w:cstheme="majorBidi"/>
                <w:noProof/>
                <w:sz w:val="24"/>
                <w:szCs w:val="24"/>
                <w:rtl/>
                <w:lang w:val="fr-FR"/>
              </w:rPr>
              <w:t>حيث</w:t>
            </w:r>
            <w:r w:rsidRPr="00FB4EFB">
              <w:rPr>
                <w:rFonts w:asciiTheme="majorBidi" w:hAnsiTheme="majorBidi" w:cstheme="majorBidi"/>
                <w:noProof/>
                <w:sz w:val="24"/>
                <w:szCs w:val="24"/>
                <w:lang w:bidi="ar-DZ"/>
              </w:rPr>
              <w:t xml:space="preserve"> </w:t>
            </w:r>
            <w:r w:rsidRPr="00FB4EFB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bidi="ar-DZ"/>
              </w:rPr>
              <w:t xml:space="preserve">A </w:t>
            </w:r>
            <w:r w:rsidRPr="00FB4EFB">
              <w:rPr>
                <w:rFonts w:asciiTheme="majorBidi" w:hAnsiTheme="majorBidi" w:cstheme="majorBidi"/>
                <w:noProof/>
                <w:sz w:val="24"/>
                <w:szCs w:val="24"/>
                <w:rtl/>
                <w:lang w:val="fr-FR"/>
              </w:rPr>
              <w:t>هو عدد الأحماض الأمينية المختلفة المستعملة و</w:t>
            </w:r>
            <w:r w:rsidRPr="00FB4EFB">
              <w:rPr>
                <w:rFonts w:asciiTheme="majorBidi" w:hAnsiTheme="majorBidi" w:cstheme="majorBidi" w:hint="cs"/>
                <w:noProof/>
                <w:sz w:val="24"/>
                <w:szCs w:val="24"/>
                <w:rtl/>
                <w:lang w:val="fr-FR"/>
              </w:rPr>
              <w:t xml:space="preserve"> </w:t>
            </w:r>
            <w:r w:rsidRPr="00FB4EFB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fr-FR"/>
              </w:rPr>
              <w:t>b</w:t>
            </w:r>
            <w:r w:rsidRPr="00FB4EFB">
              <w:rPr>
                <w:rFonts w:asciiTheme="majorBidi" w:hAnsiTheme="majorBidi" w:cstheme="majorBidi" w:hint="cs"/>
                <w:noProof/>
                <w:sz w:val="24"/>
                <w:szCs w:val="24"/>
                <w:rtl/>
                <w:lang w:val="fr-FR" w:bidi="ar-DZ"/>
              </w:rPr>
              <w:t xml:space="preserve"> </w:t>
            </w:r>
            <w:r w:rsidRPr="00FB4EFB">
              <w:rPr>
                <w:rFonts w:asciiTheme="majorBidi" w:hAnsiTheme="majorBidi" w:cstheme="majorBidi"/>
                <w:noProof/>
                <w:sz w:val="24"/>
                <w:szCs w:val="24"/>
                <w:rtl/>
                <w:lang w:val="fr-FR"/>
              </w:rPr>
              <w:t>عدد الأحماض الأمينية التي يتكون منها الببتيد</w:t>
            </w:r>
            <w:r w:rsidRPr="00FB4EFB">
              <w:rPr>
                <w:rFonts w:asciiTheme="majorBidi" w:hAnsiTheme="majorBidi" w:cstheme="majorBidi" w:hint="cs"/>
                <w:noProof/>
                <w:sz w:val="24"/>
                <w:szCs w:val="24"/>
                <w:rtl/>
                <w:lang w:val="fr-FR"/>
              </w:rPr>
              <w:t>)</w:t>
            </w:r>
          </w:p>
          <w:p w14:paraId="74B9121D" w14:textId="35529953" w:rsidR="0060074B" w:rsidRPr="00FB4EFB" w:rsidRDefault="0060074B" w:rsidP="0060074B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val="fr-FR" w:bidi="ar-DZ"/>
              </w:rPr>
              <w:t>4</w:t>
            </w: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vertAlign w:val="superscript"/>
                <w:rtl/>
                <w:lang w:val="fr-FR" w:bidi="ar-DZ"/>
              </w:rPr>
              <w:t xml:space="preserve">4 </w:t>
            </w: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val="fr-FR" w:bidi="ar-DZ"/>
              </w:rPr>
              <w:t>= 256 رباعي ببتيد مختلف</w:t>
            </w:r>
          </w:p>
          <w:p w14:paraId="394E3E54" w14:textId="5FE8C20C" w:rsidR="0060074B" w:rsidRDefault="0060074B" w:rsidP="0060074B">
            <w:pPr>
              <w:bidi/>
              <w:jc w:val="center"/>
              <w:rPr>
                <w:noProof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</w:t>
            </w:r>
          </w:p>
          <w:p w14:paraId="23D4AC54" w14:textId="7B78F73C" w:rsidR="0060074B" w:rsidRPr="00FB4EFB" w:rsidRDefault="0060074B" w:rsidP="0060074B">
            <w:pPr>
              <w:bidi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BA3BEE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 xml:space="preserve">- 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تطبيق 2:</w:t>
            </w:r>
          </w:p>
          <w:p w14:paraId="0B7698FB" w14:textId="59630033" w:rsidR="0060074B" w:rsidRPr="00D571B2" w:rsidRDefault="0060074B" w:rsidP="0060074B">
            <w:pPr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- النص العلمي:</w:t>
            </w:r>
          </w:p>
          <w:p w14:paraId="527CECC4" w14:textId="7A1070C2" w:rsidR="0060074B" w:rsidRPr="00EC2559" w:rsidRDefault="0060074B" w:rsidP="0060074B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EC2559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تختلف البروتينات فيما بينها في عدد و</w:t>
            </w: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 xml:space="preserve"> </w:t>
            </w:r>
            <w:r w:rsidRPr="00EC2559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نوع و</w:t>
            </w: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 xml:space="preserve"> </w:t>
            </w:r>
            <w:r w:rsidRPr="00EC2559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ترتيب الأحماض الأم</w:t>
            </w: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>ي</w:t>
            </w:r>
            <w:r w:rsidRPr="00EC2559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 xml:space="preserve">نية المشكلة لها، </w:t>
            </w: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 xml:space="preserve">و </w:t>
            </w:r>
            <w:r w:rsidRPr="00EC2559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يضمن هذا الإختلاف تتابع نكليوتيدات المورثة المشرفة على تركيب كل نوع من</w:t>
            </w: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 xml:space="preserve"> </w:t>
            </w:r>
            <w:r w:rsidRPr="00EC2559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البروتينات، كما تتميز ببنيات فراغية متنوعة تسمح لها بأداء وظائف متنوعة</w:t>
            </w:r>
            <w:r w:rsidRPr="00EC2559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 .</w:t>
            </w:r>
          </w:p>
          <w:p w14:paraId="1D93E9E1" w14:textId="2868A55B" w:rsidR="0060074B" w:rsidRPr="00EC2559" w:rsidRDefault="0060074B" w:rsidP="0060074B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</w:rPr>
              <w:t>ف</w:t>
            </w:r>
            <w:r w:rsidRPr="00EC2559"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</w:rPr>
              <w:t>ما</w:t>
            </w:r>
            <w:r w:rsidRPr="00EC2559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Pr="00EC2559"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</w:rPr>
              <w:t>العلاقة</w:t>
            </w:r>
            <w:r w:rsidRPr="00EC2559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Pr="00EC2559"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</w:rPr>
              <w:t>بين</w:t>
            </w:r>
            <w:r w:rsidRPr="00EC2559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Pr="00EC2559"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</w:rPr>
              <w:t>بنية</w:t>
            </w:r>
            <w:r w:rsidRPr="00EC2559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Pr="00EC2559"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</w:rPr>
              <w:t>و</w:t>
            </w: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Pr="00EC2559"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</w:rPr>
              <w:t>وظيفة</w:t>
            </w:r>
            <w:r w:rsidRPr="00EC2559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Pr="00EC2559"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</w:rPr>
              <w:t>البروتين؟</w:t>
            </w:r>
            <w:r w:rsidRPr="00EC2559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Pr="00EC2559"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</w:rPr>
              <w:t>و</w:t>
            </w: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Pr="00EC2559"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</w:rPr>
              <w:t>كيف</w:t>
            </w:r>
            <w:r w:rsidRPr="00EC2559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Pr="00EC2559"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</w:rPr>
              <w:t>تتحكم</w:t>
            </w:r>
            <w:r w:rsidRPr="00EC2559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Pr="00EC2559"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</w:rPr>
              <w:t>المورثة</w:t>
            </w:r>
            <w:r w:rsidRPr="00EC2559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Pr="00EC2559"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</w:rPr>
              <w:t>في</w:t>
            </w:r>
            <w:r w:rsidRPr="00EC2559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Pr="00EC2559"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</w:rPr>
              <w:t>تحديد</w:t>
            </w:r>
            <w:r w:rsidRPr="00EC2559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Pr="00EC2559"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</w:rPr>
              <w:t>هذه</w:t>
            </w:r>
            <w:r w:rsidRPr="00EC2559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Pr="00EC2559"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</w:rPr>
              <w:t>العلاقة؟</w:t>
            </w:r>
          </w:p>
          <w:p w14:paraId="1227EE9B" w14:textId="2146DC66" w:rsidR="0060074B" w:rsidRPr="00EC2559" w:rsidRDefault="0060074B" w:rsidP="0060074B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EC2559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تحدد بنية البروتين من خلال نوع و</w:t>
            </w: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 xml:space="preserve"> </w:t>
            </w:r>
            <w:r w:rsidRPr="00EC2559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عدد و</w:t>
            </w: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 xml:space="preserve"> </w:t>
            </w:r>
            <w:r w:rsidRPr="00EC2559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ترتيب الأحماض الأم</w:t>
            </w: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>ي</w:t>
            </w:r>
            <w:r w:rsidRPr="00EC2559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نية المشكلة له و</w:t>
            </w: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 xml:space="preserve"> </w:t>
            </w:r>
            <w:r w:rsidRPr="00EC2559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 xml:space="preserve">التي تنشأ بين جذورها روابط كيميائية </w:t>
            </w: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>(</w:t>
            </w:r>
            <w:r w:rsidRPr="00EC2559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روابط ثنائية الكبريت، روابط هيدروجيية،</w:t>
            </w: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 xml:space="preserve"> </w:t>
            </w:r>
            <w:r w:rsidRPr="00EC2559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روابط شاردية و</w:t>
            </w: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 xml:space="preserve"> </w:t>
            </w:r>
            <w:r w:rsidRPr="00EC2559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روابط كارهة للماء</w:t>
            </w: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>)</w:t>
            </w:r>
            <w:r w:rsidRPr="00EC2559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 xml:space="preserve"> متوضعة بطريقة دقيقة في أماكنها الصحيحة في السلسلة الببتيدية حسب الرسالة الوراثية، محافظة على البنية الفراغية مما يكسب</w:t>
            </w: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 xml:space="preserve"> </w:t>
            </w:r>
            <w:r w:rsidRPr="00EC2559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البروتين تخصصا وظيفيا</w:t>
            </w:r>
            <w:r w:rsidRPr="00EC2559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 .</w:t>
            </w:r>
          </w:p>
          <w:p w14:paraId="1C3EF322" w14:textId="26DC7DD2" w:rsidR="0060074B" w:rsidRPr="00EC2559" w:rsidRDefault="0060074B" w:rsidP="0060074B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EC2559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أي خلل على مستوى المورثة يؤدي الى تغيير تسلسل الأحماض الأم</w:t>
            </w: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>ي</w:t>
            </w:r>
            <w:r w:rsidRPr="00EC2559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نية المشكلة للبروتين و</w:t>
            </w: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 xml:space="preserve"> </w:t>
            </w:r>
            <w:r w:rsidRPr="00EC2559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بالتالي تفكيك الروابط أو تشكلها في أماكن غير</w:t>
            </w: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 xml:space="preserve"> </w:t>
            </w:r>
            <w:r w:rsidRPr="00EC2559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صحيحة فتتغير البنية الفراغية و</w:t>
            </w: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 xml:space="preserve"> </w:t>
            </w:r>
            <w:r w:rsidRPr="00EC2559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يفقد البروتين تخصصه الوظيفي</w:t>
            </w:r>
            <w:r w:rsidRPr="00EC2559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 .</w:t>
            </w:r>
          </w:p>
          <w:p w14:paraId="61EE201A" w14:textId="77777777" w:rsidR="0060074B" w:rsidRDefault="0060074B" w:rsidP="006761F2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  <w:r w:rsidRPr="00EC2559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تحدد المورثة تتابع الأحماض الأم</w:t>
            </w: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>ي</w:t>
            </w:r>
            <w:r w:rsidRPr="00EC2559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نية المشكلة للبروتين، و</w:t>
            </w: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 xml:space="preserve"> </w:t>
            </w:r>
            <w:r w:rsidRPr="00EC2559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بالتالي يكتسب بنية فراغية تحدد تخصصه الوظيفي</w:t>
            </w:r>
            <w:r w:rsidRPr="00EC2559">
              <w:rPr>
                <w:rFonts w:asciiTheme="majorBidi" w:hAnsiTheme="majorBidi" w:cstheme="majorBidi"/>
                <w:noProof/>
                <w:sz w:val="24"/>
                <w:szCs w:val="24"/>
              </w:rPr>
              <w:t>.</w:t>
            </w:r>
          </w:p>
          <w:p w14:paraId="7DEA8784" w14:textId="77777777" w:rsidR="006761F2" w:rsidRDefault="006761F2" w:rsidP="006761F2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</w:p>
          <w:p w14:paraId="0F077C74" w14:textId="77777777" w:rsidR="006761F2" w:rsidRDefault="006761F2" w:rsidP="006761F2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</w:p>
          <w:p w14:paraId="464B7D29" w14:textId="77777777" w:rsidR="006761F2" w:rsidRDefault="006761F2" w:rsidP="006761F2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</w:p>
          <w:p w14:paraId="74203425" w14:textId="77777777" w:rsidR="006761F2" w:rsidRDefault="006761F2" w:rsidP="006761F2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</w:p>
          <w:p w14:paraId="6F6D9311" w14:textId="77777777" w:rsidR="006761F2" w:rsidRDefault="006761F2" w:rsidP="006761F2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</w:p>
          <w:p w14:paraId="4997F5EB" w14:textId="77777777" w:rsidR="006761F2" w:rsidRDefault="006761F2" w:rsidP="006761F2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</w:p>
          <w:p w14:paraId="63B6F6F7" w14:textId="77777777" w:rsidR="006761F2" w:rsidRDefault="006761F2" w:rsidP="006761F2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</w:p>
          <w:p w14:paraId="4DFC630F" w14:textId="77777777" w:rsidR="006761F2" w:rsidRDefault="006761F2" w:rsidP="006761F2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</w:p>
          <w:p w14:paraId="1D989561" w14:textId="77777777" w:rsidR="006761F2" w:rsidRDefault="006761F2" w:rsidP="006761F2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</w:p>
          <w:p w14:paraId="112F9433" w14:textId="77777777" w:rsidR="006761F2" w:rsidRDefault="006761F2" w:rsidP="006761F2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</w:p>
          <w:p w14:paraId="04F18392" w14:textId="77777777" w:rsidR="006761F2" w:rsidRDefault="006761F2" w:rsidP="006761F2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</w:p>
          <w:p w14:paraId="041C22D8" w14:textId="77777777" w:rsidR="006761F2" w:rsidRDefault="006761F2" w:rsidP="006761F2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</w:p>
          <w:p w14:paraId="0B01752A" w14:textId="77777777" w:rsidR="006761F2" w:rsidRDefault="006761F2" w:rsidP="006761F2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</w:p>
          <w:p w14:paraId="449F8899" w14:textId="77777777" w:rsidR="006761F2" w:rsidRDefault="006761F2" w:rsidP="006761F2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</w:p>
          <w:p w14:paraId="69301E4E" w14:textId="77777777" w:rsidR="006761F2" w:rsidRDefault="006761F2" w:rsidP="006761F2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</w:p>
          <w:p w14:paraId="1C6EDA93" w14:textId="77777777" w:rsidR="006761F2" w:rsidRDefault="006761F2" w:rsidP="006761F2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</w:p>
          <w:p w14:paraId="7023B13C" w14:textId="77777777" w:rsidR="006761F2" w:rsidRDefault="006761F2" w:rsidP="006761F2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</w:p>
          <w:p w14:paraId="260483B4" w14:textId="77777777" w:rsidR="006761F2" w:rsidRDefault="006761F2" w:rsidP="006761F2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</w:p>
          <w:p w14:paraId="4A38AC9A" w14:textId="77777777" w:rsidR="006761F2" w:rsidRDefault="006761F2" w:rsidP="006761F2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</w:p>
          <w:p w14:paraId="3CCA423D" w14:textId="77777777" w:rsidR="006761F2" w:rsidRDefault="006761F2" w:rsidP="006761F2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</w:p>
          <w:p w14:paraId="7DE1D0BA" w14:textId="77777777" w:rsidR="006761F2" w:rsidRDefault="006761F2" w:rsidP="006761F2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</w:p>
          <w:p w14:paraId="43B27671" w14:textId="77777777" w:rsidR="006761F2" w:rsidRDefault="006761F2" w:rsidP="006761F2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</w:p>
          <w:p w14:paraId="50440926" w14:textId="77777777" w:rsidR="006761F2" w:rsidRDefault="006761F2" w:rsidP="006761F2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</w:p>
          <w:p w14:paraId="2B265E00" w14:textId="77777777" w:rsidR="006761F2" w:rsidRDefault="006761F2" w:rsidP="006761F2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</w:p>
          <w:p w14:paraId="2A0FF542" w14:textId="77777777" w:rsidR="006761F2" w:rsidRDefault="006761F2" w:rsidP="006761F2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</w:p>
          <w:p w14:paraId="69AC0334" w14:textId="77777777" w:rsidR="006761F2" w:rsidRDefault="006761F2" w:rsidP="006761F2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</w:p>
          <w:p w14:paraId="36C13589" w14:textId="77777777" w:rsidR="006761F2" w:rsidRDefault="006761F2" w:rsidP="006761F2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</w:p>
          <w:p w14:paraId="16645905" w14:textId="77777777" w:rsidR="006761F2" w:rsidRDefault="006761F2" w:rsidP="006761F2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</w:p>
          <w:p w14:paraId="028294C8" w14:textId="77777777" w:rsidR="006761F2" w:rsidRDefault="006761F2" w:rsidP="006761F2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</w:p>
          <w:p w14:paraId="18C2729A" w14:textId="77777777" w:rsidR="006761F2" w:rsidRDefault="006761F2" w:rsidP="006761F2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</w:p>
          <w:p w14:paraId="5378EE09" w14:textId="77777777" w:rsidR="006761F2" w:rsidRDefault="006761F2" w:rsidP="006761F2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</w:p>
          <w:p w14:paraId="36F3F711" w14:textId="6150ACDA" w:rsidR="006761F2" w:rsidRPr="00EC2559" w:rsidRDefault="006761F2" w:rsidP="006761F2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</w:p>
        </w:tc>
      </w:tr>
    </w:tbl>
    <w:p w14:paraId="50808F23" w14:textId="736E4E39" w:rsidR="006761F2" w:rsidRPr="006761F2" w:rsidRDefault="006761F2" w:rsidP="006761F2">
      <w:pPr>
        <w:tabs>
          <w:tab w:val="left" w:pos="3509"/>
        </w:tabs>
        <w:bidi/>
        <w:rPr>
          <w:lang w:bidi="ar-DZ"/>
        </w:rPr>
      </w:pPr>
    </w:p>
    <w:sectPr w:rsidR="006761F2" w:rsidRPr="006761F2" w:rsidSect="00AE482B">
      <w:headerReference w:type="default" r:id="rId39"/>
      <w:footerReference w:type="default" r:id="rId4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BE643E" w14:textId="77777777" w:rsidR="008C3A2C" w:rsidRDefault="008C3A2C" w:rsidP="00AE482B">
      <w:pPr>
        <w:spacing w:after="0" w:line="240" w:lineRule="auto"/>
      </w:pPr>
      <w:r>
        <w:separator/>
      </w:r>
    </w:p>
  </w:endnote>
  <w:endnote w:type="continuationSeparator" w:id="0">
    <w:p w14:paraId="02CDD715" w14:textId="77777777" w:rsidR="008C3A2C" w:rsidRDefault="008C3A2C" w:rsidP="00AE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,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A3008" w14:textId="03CB9AA9" w:rsidR="0003737C" w:rsidRDefault="0003737C" w:rsidP="00AE482B">
    <w:pPr>
      <w:pStyle w:val="Footer"/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1BF8612" wp14:editId="6B2B9558">
          <wp:simplePos x="0" y="0"/>
          <wp:positionH relativeFrom="margin">
            <wp:posOffset>6073775</wp:posOffset>
          </wp:positionH>
          <wp:positionV relativeFrom="margin">
            <wp:posOffset>9386570</wp:posOffset>
          </wp:positionV>
          <wp:extent cx="865505" cy="544830"/>
          <wp:effectExtent l="0" t="0" r="0" b="7620"/>
          <wp:wrapSquare wrapText="bothSides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54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BFBB767" wp14:editId="69F4A94D">
          <wp:simplePos x="0" y="0"/>
          <wp:positionH relativeFrom="margin">
            <wp:posOffset>5147945</wp:posOffset>
          </wp:positionH>
          <wp:positionV relativeFrom="margin">
            <wp:posOffset>9363075</wp:posOffset>
          </wp:positionV>
          <wp:extent cx="804545" cy="593725"/>
          <wp:effectExtent l="0" t="0" r="0" b="0"/>
          <wp:wrapSquare wrapText="bothSides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89F5059" wp14:editId="000A5ACB">
          <wp:simplePos x="0" y="0"/>
          <wp:positionH relativeFrom="margin">
            <wp:posOffset>4173855</wp:posOffset>
          </wp:positionH>
          <wp:positionV relativeFrom="margin">
            <wp:posOffset>9339580</wp:posOffset>
          </wp:positionV>
          <wp:extent cx="792480" cy="600075"/>
          <wp:effectExtent l="0" t="0" r="7620" b="9525"/>
          <wp:wrapSquare wrapText="bothSides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09371E2A" wp14:editId="57AC1C0A">
          <wp:simplePos x="0" y="0"/>
          <wp:positionH relativeFrom="margin">
            <wp:posOffset>3105150</wp:posOffset>
          </wp:positionH>
          <wp:positionV relativeFrom="page">
            <wp:posOffset>10010775</wp:posOffset>
          </wp:positionV>
          <wp:extent cx="841375" cy="605790"/>
          <wp:effectExtent l="0" t="0" r="0" b="3810"/>
          <wp:wrapSquare wrapText="bothSides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05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1881E99A" wp14:editId="14CA0083">
          <wp:simplePos x="0" y="0"/>
          <wp:positionH relativeFrom="margin">
            <wp:posOffset>884555</wp:posOffset>
          </wp:positionH>
          <wp:positionV relativeFrom="margin">
            <wp:posOffset>9315450</wp:posOffset>
          </wp:positionV>
          <wp:extent cx="895985" cy="635000"/>
          <wp:effectExtent l="0" t="0" r="0" b="0"/>
          <wp:wrapSquare wrapText="bothSides"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63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4A7A62D6" wp14:editId="4033686A">
          <wp:simplePos x="0" y="0"/>
          <wp:positionH relativeFrom="margin">
            <wp:posOffset>2036445</wp:posOffset>
          </wp:positionH>
          <wp:positionV relativeFrom="margin">
            <wp:posOffset>9327515</wp:posOffset>
          </wp:positionV>
          <wp:extent cx="853440" cy="617220"/>
          <wp:effectExtent l="0" t="0" r="3810" b="0"/>
          <wp:wrapSquare wrapText="bothSides"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714BDB8C" wp14:editId="3F4EB09E">
          <wp:simplePos x="0" y="0"/>
          <wp:positionH relativeFrom="margin">
            <wp:posOffset>-196215</wp:posOffset>
          </wp:positionH>
          <wp:positionV relativeFrom="margin">
            <wp:posOffset>9458325</wp:posOffset>
          </wp:positionV>
          <wp:extent cx="829310" cy="492760"/>
          <wp:effectExtent l="0" t="0" r="8890" b="2540"/>
          <wp:wrapSquare wrapText="bothSides"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B6E765" w14:textId="77777777" w:rsidR="008C3A2C" w:rsidRDefault="008C3A2C" w:rsidP="00AE482B">
      <w:pPr>
        <w:spacing w:after="0" w:line="240" w:lineRule="auto"/>
      </w:pPr>
      <w:r>
        <w:separator/>
      </w:r>
    </w:p>
  </w:footnote>
  <w:footnote w:type="continuationSeparator" w:id="0">
    <w:p w14:paraId="708EB366" w14:textId="77777777" w:rsidR="008C3A2C" w:rsidRDefault="008C3A2C" w:rsidP="00AE4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2BCB6" w14:textId="534F6F3B" w:rsidR="0003737C" w:rsidRDefault="0003737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E86A5E" wp14:editId="5E03F3D1">
          <wp:simplePos x="0" y="0"/>
          <wp:positionH relativeFrom="margin">
            <wp:posOffset>2801241</wp:posOffset>
          </wp:positionH>
          <wp:positionV relativeFrom="margin">
            <wp:posOffset>-557976</wp:posOffset>
          </wp:positionV>
          <wp:extent cx="963295" cy="658495"/>
          <wp:effectExtent l="0" t="0" r="8255" b="8255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F239685" wp14:editId="03C73142">
          <wp:simplePos x="0" y="0"/>
          <wp:positionH relativeFrom="margin">
            <wp:posOffset>3732018</wp:posOffset>
          </wp:positionH>
          <wp:positionV relativeFrom="margin">
            <wp:posOffset>-589024</wp:posOffset>
          </wp:positionV>
          <wp:extent cx="1134110" cy="688975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D7BDF6D" wp14:editId="602F768E">
          <wp:simplePos x="0" y="0"/>
          <wp:positionH relativeFrom="margin">
            <wp:posOffset>4941001</wp:posOffset>
          </wp:positionH>
          <wp:positionV relativeFrom="margin">
            <wp:posOffset>-580390</wp:posOffset>
          </wp:positionV>
          <wp:extent cx="987425" cy="664210"/>
          <wp:effectExtent l="0" t="0" r="3175" b="254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2D62E02" wp14:editId="18875FFB">
          <wp:simplePos x="0" y="0"/>
          <wp:positionH relativeFrom="margin">
            <wp:posOffset>6145975</wp:posOffset>
          </wp:positionH>
          <wp:positionV relativeFrom="margin">
            <wp:posOffset>-572894</wp:posOffset>
          </wp:positionV>
          <wp:extent cx="713105" cy="615950"/>
          <wp:effectExtent l="0" t="0" r="0" b="0"/>
          <wp:wrapSquare wrapText="bothSides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B94212A" wp14:editId="5D83B61E">
          <wp:simplePos x="0" y="0"/>
          <wp:positionH relativeFrom="margin">
            <wp:posOffset>779780</wp:posOffset>
          </wp:positionH>
          <wp:positionV relativeFrom="page">
            <wp:posOffset>47501</wp:posOffset>
          </wp:positionV>
          <wp:extent cx="847725" cy="713105"/>
          <wp:effectExtent l="0" t="0" r="9525" b="0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E671878" wp14:editId="67B5933B">
          <wp:simplePos x="0" y="0"/>
          <wp:positionH relativeFrom="margin">
            <wp:posOffset>1816924</wp:posOffset>
          </wp:positionH>
          <wp:positionV relativeFrom="margin">
            <wp:posOffset>-558140</wp:posOffset>
          </wp:positionV>
          <wp:extent cx="762000" cy="640080"/>
          <wp:effectExtent l="0" t="0" r="0" b="762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2B5EC0" wp14:editId="0B223100">
          <wp:simplePos x="0" y="0"/>
          <wp:positionH relativeFrom="margin">
            <wp:posOffset>-273133</wp:posOffset>
          </wp:positionH>
          <wp:positionV relativeFrom="margin">
            <wp:posOffset>-534389</wp:posOffset>
          </wp:positionV>
          <wp:extent cx="841375" cy="633730"/>
          <wp:effectExtent l="0" t="0" r="0" b="0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527CA"/>
    <w:multiLevelType w:val="hybridMultilevel"/>
    <w:tmpl w:val="700E55B0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88059A"/>
    <w:multiLevelType w:val="hybridMultilevel"/>
    <w:tmpl w:val="444EDF2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B17C5E"/>
    <w:multiLevelType w:val="hybridMultilevel"/>
    <w:tmpl w:val="2C7009BC"/>
    <w:lvl w:ilvl="0" w:tplc="1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2E40651"/>
    <w:multiLevelType w:val="hybridMultilevel"/>
    <w:tmpl w:val="DCCACDFE"/>
    <w:lvl w:ilvl="0" w:tplc="F4AAE33E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 w:val="0"/>
        <w:bCs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4E4CDF"/>
    <w:multiLevelType w:val="hybridMultilevel"/>
    <w:tmpl w:val="AD94A4CC"/>
    <w:lvl w:ilvl="0" w:tplc="7D7434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00000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0806CA"/>
    <w:multiLevelType w:val="hybridMultilevel"/>
    <w:tmpl w:val="6A940FD6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593690"/>
    <w:multiLevelType w:val="hybridMultilevel"/>
    <w:tmpl w:val="6AE0B474"/>
    <w:lvl w:ilvl="0" w:tplc="C47E9C7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58308CD"/>
    <w:multiLevelType w:val="hybridMultilevel"/>
    <w:tmpl w:val="0F50F606"/>
    <w:lvl w:ilvl="0" w:tplc="C47E9C7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6AE3D52"/>
    <w:multiLevelType w:val="hybridMultilevel"/>
    <w:tmpl w:val="7AB628B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5C1B2F"/>
    <w:multiLevelType w:val="hybridMultilevel"/>
    <w:tmpl w:val="86D41C1A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0B030E"/>
    <w:multiLevelType w:val="hybridMultilevel"/>
    <w:tmpl w:val="CB446B44"/>
    <w:lvl w:ilvl="0" w:tplc="89DAFD5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6E30F6"/>
    <w:multiLevelType w:val="hybridMultilevel"/>
    <w:tmpl w:val="2256A176"/>
    <w:lvl w:ilvl="0" w:tplc="7D7434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00000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A17676"/>
    <w:multiLevelType w:val="hybridMultilevel"/>
    <w:tmpl w:val="BBF415B4"/>
    <w:lvl w:ilvl="0" w:tplc="7D7434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00000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7F1F6C"/>
    <w:multiLevelType w:val="hybridMultilevel"/>
    <w:tmpl w:val="280817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0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7360C5"/>
    <w:multiLevelType w:val="hybridMultilevel"/>
    <w:tmpl w:val="8B7EC35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CA3B30"/>
    <w:multiLevelType w:val="hybridMultilevel"/>
    <w:tmpl w:val="AA10C500"/>
    <w:lvl w:ilvl="0" w:tplc="3B767CF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4762C7F"/>
    <w:multiLevelType w:val="hybridMultilevel"/>
    <w:tmpl w:val="74567394"/>
    <w:lvl w:ilvl="0" w:tplc="6568C4B8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  <w:bCs/>
        <w:color w:val="auto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B0059E"/>
    <w:multiLevelType w:val="hybridMultilevel"/>
    <w:tmpl w:val="6736F87A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B22933"/>
    <w:multiLevelType w:val="hybridMultilevel"/>
    <w:tmpl w:val="641A99F0"/>
    <w:lvl w:ilvl="0" w:tplc="7D7434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00000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892DFB"/>
    <w:multiLevelType w:val="hybridMultilevel"/>
    <w:tmpl w:val="88AE07B0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D1555A"/>
    <w:multiLevelType w:val="hybridMultilevel"/>
    <w:tmpl w:val="3CAA9C36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B55B48"/>
    <w:multiLevelType w:val="hybridMultilevel"/>
    <w:tmpl w:val="280817F8"/>
    <w:lvl w:ilvl="0" w:tplc="7D7434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00000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CB43C3"/>
    <w:multiLevelType w:val="hybridMultilevel"/>
    <w:tmpl w:val="A2867020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1D7595"/>
    <w:multiLevelType w:val="hybridMultilevel"/>
    <w:tmpl w:val="75C8047A"/>
    <w:lvl w:ilvl="0" w:tplc="F4AAE33E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 w:val="0"/>
        <w:bCs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F735E5"/>
    <w:multiLevelType w:val="hybridMultilevel"/>
    <w:tmpl w:val="BAC2279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A27453"/>
    <w:multiLevelType w:val="hybridMultilevel"/>
    <w:tmpl w:val="FD0E9BE8"/>
    <w:lvl w:ilvl="0" w:tplc="C47E9C7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65511B8"/>
    <w:multiLevelType w:val="hybridMultilevel"/>
    <w:tmpl w:val="08B087FA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5377D6"/>
    <w:multiLevelType w:val="hybridMultilevel"/>
    <w:tmpl w:val="9118E4E0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ED1F66"/>
    <w:multiLevelType w:val="hybridMultilevel"/>
    <w:tmpl w:val="8CDC7EF0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034FB1"/>
    <w:multiLevelType w:val="hybridMultilevel"/>
    <w:tmpl w:val="074C726A"/>
    <w:lvl w:ilvl="0" w:tplc="CED07CA4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  <w:color w:val="auto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131689"/>
    <w:multiLevelType w:val="hybridMultilevel"/>
    <w:tmpl w:val="C19E7C6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C11136"/>
    <w:multiLevelType w:val="hybridMultilevel"/>
    <w:tmpl w:val="BDFCFBE2"/>
    <w:lvl w:ilvl="0" w:tplc="7D7434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00000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826BAD"/>
    <w:multiLevelType w:val="hybridMultilevel"/>
    <w:tmpl w:val="EAFC8D7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ED7EE5"/>
    <w:multiLevelType w:val="hybridMultilevel"/>
    <w:tmpl w:val="C4E6374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8979904">
    <w:abstractNumId w:val="10"/>
  </w:num>
  <w:num w:numId="2" w16cid:durableId="686298201">
    <w:abstractNumId w:val="15"/>
  </w:num>
  <w:num w:numId="3" w16cid:durableId="2070109527">
    <w:abstractNumId w:val="9"/>
  </w:num>
  <w:num w:numId="4" w16cid:durableId="358816392">
    <w:abstractNumId w:val="6"/>
  </w:num>
  <w:num w:numId="5" w16cid:durableId="1484152874">
    <w:abstractNumId w:val="7"/>
  </w:num>
  <w:num w:numId="6" w16cid:durableId="1109742650">
    <w:abstractNumId w:val="30"/>
  </w:num>
  <w:num w:numId="7" w16cid:durableId="2089883056">
    <w:abstractNumId w:val="11"/>
  </w:num>
  <w:num w:numId="8" w16cid:durableId="751467139">
    <w:abstractNumId w:val="20"/>
  </w:num>
  <w:num w:numId="9" w16cid:durableId="992871741">
    <w:abstractNumId w:val="8"/>
  </w:num>
  <w:num w:numId="10" w16cid:durableId="669917484">
    <w:abstractNumId w:val="23"/>
  </w:num>
  <w:num w:numId="11" w16cid:durableId="1208375104">
    <w:abstractNumId w:val="0"/>
  </w:num>
  <w:num w:numId="12" w16cid:durableId="269631296">
    <w:abstractNumId w:val="16"/>
  </w:num>
  <w:num w:numId="13" w16cid:durableId="1116024362">
    <w:abstractNumId w:val="19"/>
  </w:num>
  <w:num w:numId="14" w16cid:durableId="1779910162">
    <w:abstractNumId w:val="28"/>
  </w:num>
  <w:num w:numId="15" w16cid:durableId="1923221900">
    <w:abstractNumId w:val="1"/>
  </w:num>
  <w:num w:numId="16" w16cid:durableId="1858346429">
    <w:abstractNumId w:val="33"/>
  </w:num>
  <w:num w:numId="17" w16cid:durableId="262491680">
    <w:abstractNumId w:val="25"/>
  </w:num>
  <w:num w:numId="18" w16cid:durableId="786656924">
    <w:abstractNumId w:val="12"/>
  </w:num>
  <w:num w:numId="19" w16cid:durableId="464783663">
    <w:abstractNumId w:val="2"/>
  </w:num>
  <w:num w:numId="20" w16cid:durableId="1153988352">
    <w:abstractNumId w:val="31"/>
  </w:num>
  <w:num w:numId="21" w16cid:durableId="344133919">
    <w:abstractNumId w:val="3"/>
  </w:num>
  <w:num w:numId="22" w16cid:durableId="204370376">
    <w:abstractNumId w:val="27"/>
  </w:num>
  <w:num w:numId="23" w16cid:durableId="1235705090">
    <w:abstractNumId w:val="24"/>
  </w:num>
  <w:num w:numId="24" w16cid:durableId="410080630">
    <w:abstractNumId w:val="21"/>
  </w:num>
  <w:num w:numId="25" w16cid:durableId="756484370">
    <w:abstractNumId w:val="14"/>
  </w:num>
  <w:num w:numId="26" w16cid:durableId="695666175">
    <w:abstractNumId w:val="13"/>
  </w:num>
  <w:num w:numId="27" w16cid:durableId="1454860508">
    <w:abstractNumId w:val="4"/>
  </w:num>
  <w:num w:numId="28" w16cid:durableId="2091154303">
    <w:abstractNumId w:val="32"/>
  </w:num>
  <w:num w:numId="29" w16cid:durableId="347801766">
    <w:abstractNumId w:val="26"/>
  </w:num>
  <w:num w:numId="30" w16cid:durableId="939023614">
    <w:abstractNumId w:val="18"/>
  </w:num>
  <w:num w:numId="31" w16cid:durableId="1652640115">
    <w:abstractNumId w:val="5"/>
  </w:num>
  <w:num w:numId="32" w16cid:durableId="839465482">
    <w:abstractNumId w:val="22"/>
  </w:num>
  <w:num w:numId="33" w16cid:durableId="693306045">
    <w:abstractNumId w:val="17"/>
  </w:num>
  <w:num w:numId="34" w16cid:durableId="767191113">
    <w:abstractNumId w:val="2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482B"/>
    <w:rsid w:val="00010351"/>
    <w:rsid w:val="00010BE8"/>
    <w:rsid w:val="00013AF5"/>
    <w:rsid w:val="00021DF0"/>
    <w:rsid w:val="0002357A"/>
    <w:rsid w:val="00026CD6"/>
    <w:rsid w:val="00030243"/>
    <w:rsid w:val="00030701"/>
    <w:rsid w:val="00031589"/>
    <w:rsid w:val="0003737C"/>
    <w:rsid w:val="00040B4E"/>
    <w:rsid w:val="0004674F"/>
    <w:rsid w:val="00054DED"/>
    <w:rsid w:val="00064718"/>
    <w:rsid w:val="00075220"/>
    <w:rsid w:val="000838B7"/>
    <w:rsid w:val="00086F58"/>
    <w:rsid w:val="0008716E"/>
    <w:rsid w:val="00092A1B"/>
    <w:rsid w:val="000955A9"/>
    <w:rsid w:val="000964BB"/>
    <w:rsid w:val="000A1002"/>
    <w:rsid w:val="000C0DFE"/>
    <w:rsid w:val="000D2438"/>
    <w:rsid w:val="000D3393"/>
    <w:rsid w:val="000D7C7E"/>
    <w:rsid w:val="000F14B4"/>
    <w:rsid w:val="000F3F13"/>
    <w:rsid w:val="000F5842"/>
    <w:rsid w:val="000F6DA2"/>
    <w:rsid w:val="00101CD6"/>
    <w:rsid w:val="00104420"/>
    <w:rsid w:val="00105AE7"/>
    <w:rsid w:val="001062FC"/>
    <w:rsid w:val="00116370"/>
    <w:rsid w:val="00120778"/>
    <w:rsid w:val="0012243C"/>
    <w:rsid w:val="00125107"/>
    <w:rsid w:val="00125DB8"/>
    <w:rsid w:val="00127C79"/>
    <w:rsid w:val="00131E79"/>
    <w:rsid w:val="00133EDF"/>
    <w:rsid w:val="00143F17"/>
    <w:rsid w:val="0014561D"/>
    <w:rsid w:val="00147E4B"/>
    <w:rsid w:val="0015089D"/>
    <w:rsid w:val="0015457A"/>
    <w:rsid w:val="001572E6"/>
    <w:rsid w:val="00162F48"/>
    <w:rsid w:val="00164423"/>
    <w:rsid w:val="00164944"/>
    <w:rsid w:val="00165C47"/>
    <w:rsid w:val="00167C42"/>
    <w:rsid w:val="001722E9"/>
    <w:rsid w:val="001743CC"/>
    <w:rsid w:val="001852AF"/>
    <w:rsid w:val="00193152"/>
    <w:rsid w:val="001A4BC1"/>
    <w:rsid w:val="001A4D64"/>
    <w:rsid w:val="001B037F"/>
    <w:rsid w:val="001B130A"/>
    <w:rsid w:val="001B48CE"/>
    <w:rsid w:val="001B500F"/>
    <w:rsid w:val="001B7963"/>
    <w:rsid w:val="001C0B25"/>
    <w:rsid w:val="001C7142"/>
    <w:rsid w:val="001D2114"/>
    <w:rsid w:val="001D447F"/>
    <w:rsid w:val="001E00F2"/>
    <w:rsid w:val="001E3606"/>
    <w:rsid w:val="001E3A60"/>
    <w:rsid w:val="001E7A7D"/>
    <w:rsid w:val="001E7DCA"/>
    <w:rsid w:val="001F4CA8"/>
    <w:rsid w:val="001F61B8"/>
    <w:rsid w:val="00201677"/>
    <w:rsid w:val="00204FEF"/>
    <w:rsid w:val="00205155"/>
    <w:rsid w:val="00225178"/>
    <w:rsid w:val="0023322C"/>
    <w:rsid w:val="002341CF"/>
    <w:rsid w:val="00236CEA"/>
    <w:rsid w:val="00246915"/>
    <w:rsid w:val="002477AD"/>
    <w:rsid w:val="00254D41"/>
    <w:rsid w:val="002607D6"/>
    <w:rsid w:val="00264A6F"/>
    <w:rsid w:val="00273960"/>
    <w:rsid w:val="002760DD"/>
    <w:rsid w:val="00282E13"/>
    <w:rsid w:val="00283C8F"/>
    <w:rsid w:val="00293D1A"/>
    <w:rsid w:val="00295C26"/>
    <w:rsid w:val="002A6BB0"/>
    <w:rsid w:val="002A7B16"/>
    <w:rsid w:val="002B31DA"/>
    <w:rsid w:val="002B532A"/>
    <w:rsid w:val="002B6BE9"/>
    <w:rsid w:val="002C1ED4"/>
    <w:rsid w:val="002C3CE3"/>
    <w:rsid w:val="002C7491"/>
    <w:rsid w:val="002D1CAD"/>
    <w:rsid w:val="002D3E33"/>
    <w:rsid w:val="002D633A"/>
    <w:rsid w:val="002F3EB0"/>
    <w:rsid w:val="002F5D36"/>
    <w:rsid w:val="002F636F"/>
    <w:rsid w:val="00302496"/>
    <w:rsid w:val="003063A4"/>
    <w:rsid w:val="003078B4"/>
    <w:rsid w:val="003102B5"/>
    <w:rsid w:val="003107B6"/>
    <w:rsid w:val="00310A38"/>
    <w:rsid w:val="00311D57"/>
    <w:rsid w:val="0032070B"/>
    <w:rsid w:val="00326C9B"/>
    <w:rsid w:val="003302E6"/>
    <w:rsid w:val="00333A65"/>
    <w:rsid w:val="00344F29"/>
    <w:rsid w:val="00354EA6"/>
    <w:rsid w:val="00363DB2"/>
    <w:rsid w:val="0036760E"/>
    <w:rsid w:val="00367E87"/>
    <w:rsid w:val="00373504"/>
    <w:rsid w:val="00374919"/>
    <w:rsid w:val="00376EC0"/>
    <w:rsid w:val="00377571"/>
    <w:rsid w:val="003864A8"/>
    <w:rsid w:val="00391109"/>
    <w:rsid w:val="00394E27"/>
    <w:rsid w:val="003A1860"/>
    <w:rsid w:val="003A6B0F"/>
    <w:rsid w:val="003D360C"/>
    <w:rsid w:val="003D4111"/>
    <w:rsid w:val="003E2478"/>
    <w:rsid w:val="003E29FF"/>
    <w:rsid w:val="003E4350"/>
    <w:rsid w:val="003E79C9"/>
    <w:rsid w:val="00412CF4"/>
    <w:rsid w:val="0041309C"/>
    <w:rsid w:val="0042589A"/>
    <w:rsid w:val="00427000"/>
    <w:rsid w:val="0043156C"/>
    <w:rsid w:val="004331E0"/>
    <w:rsid w:val="004355A2"/>
    <w:rsid w:val="00435B48"/>
    <w:rsid w:val="004417F8"/>
    <w:rsid w:val="00441EBB"/>
    <w:rsid w:val="004443A6"/>
    <w:rsid w:val="00446312"/>
    <w:rsid w:val="00447287"/>
    <w:rsid w:val="00462807"/>
    <w:rsid w:val="004664D9"/>
    <w:rsid w:val="00466DBA"/>
    <w:rsid w:val="004720E8"/>
    <w:rsid w:val="00474BE2"/>
    <w:rsid w:val="00480AED"/>
    <w:rsid w:val="00480DE5"/>
    <w:rsid w:val="0048228D"/>
    <w:rsid w:val="0049040A"/>
    <w:rsid w:val="004955CB"/>
    <w:rsid w:val="00496E74"/>
    <w:rsid w:val="004A29B9"/>
    <w:rsid w:val="004A52F8"/>
    <w:rsid w:val="004C125E"/>
    <w:rsid w:val="004D1981"/>
    <w:rsid w:val="004E2393"/>
    <w:rsid w:val="004F2318"/>
    <w:rsid w:val="004F2F2C"/>
    <w:rsid w:val="004F31DE"/>
    <w:rsid w:val="004F3682"/>
    <w:rsid w:val="005039A2"/>
    <w:rsid w:val="005108E2"/>
    <w:rsid w:val="00511B8E"/>
    <w:rsid w:val="00513D7A"/>
    <w:rsid w:val="005246C8"/>
    <w:rsid w:val="0053438D"/>
    <w:rsid w:val="00536163"/>
    <w:rsid w:val="00536192"/>
    <w:rsid w:val="00543E28"/>
    <w:rsid w:val="00545ECC"/>
    <w:rsid w:val="005507F6"/>
    <w:rsid w:val="00552480"/>
    <w:rsid w:val="005532AC"/>
    <w:rsid w:val="005610D8"/>
    <w:rsid w:val="00561EE1"/>
    <w:rsid w:val="0056216C"/>
    <w:rsid w:val="00563ADF"/>
    <w:rsid w:val="00565EAB"/>
    <w:rsid w:val="0056759B"/>
    <w:rsid w:val="0057257E"/>
    <w:rsid w:val="00573096"/>
    <w:rsid w:val="00581D05"/>
    <w:rsid w:val="00583F89"/>
    <w:rsid w:val="005909FD"/>
    <w:rsid w:val="0059175B"/>
    <w:rsid w:val="00597E79"/>
    <w:rsid w:val="005A3910"/>
    <w:rsid w:val="005B0776"/>
    <w:rsid w:val="005B3128"/>
    <w:rsid w:val="005C512D"/>
    <w:rsid w:val="005D3189"/>
    <w:rsid w:val="005D5AA7"/>
    <w:rsid w:val="005E27B1"/>
    <w:rsid w:val="005E509B"/>
    <w:rsid w:val="005E50C4"/>
    <w:rsid w:val="005E560F"/>
    <w:rsid w:val="005F39D6"/>
    <w:rsid w:val="005F6D3D"/>
    <w:rsid w:val="005F7523"/>
    <w:rsid w:val="0060074B"/>
    <w:rsid w:val="00603315"/>
    <w:rsid w:val="00611166"/>
    <w:rsid w:val="00611712"/>
    <w:rsid w:val="006132B4"/>
    <w:rsid w:val="006160BC"/>
    <w:rsid w:val="00622CAB"/>
    <w:rsid w:val="006236BC"/>
    <w:rsid w:val="00625BD9"/>
    <w:rsid w:val="00626B65"/>
    <w:rsid w:val="0063528F"/>
    <w:rsid w:val="00641AC9"/>
    <w:rsid w:val="006429A4"/>
    <w:rsid w:val="006448BD"/>
    <w:rsid w:val="00661B04"/>
    <w:rsid w:val="00663D55"/>
    <w:rsid w:val="0066621B"/>
    <w:rsid w:val="00670B45"/>
    <w:rsid w:val="006761F2"/>
    <w:rsid w:val="006819A1"/>
    <w:rsid w:val="006829D9"/>
    <w:rsid w:val="00686741"/>
    <w:rsid w:val="006877D3"/>
    <w:rsid w:val="00694D70"/>
    <w:rsid w:val="006A5AEC"/>
    <w:rsid w:val="006B4702"/>
    <w:rsid w:val="006C719A"/>
    <w:rsid w:val="006D5E78"/>
    <w:rsid w:val="006E5CC9"/>
    <w:rsid w:val="006E6E8A"/>
    <w:rsid w:val="006F3047"/>
    <w:rsid w:val="006F3A59"/>
    <w:rsid w:val="00701E42"/>
    <w:rsid w:val="0070582F"/>
    <w:rsid w:val="007124A2"/>
    <w:rsid w:val="007133CC"/>
    <w:rsid w:val="007177A6"/>
    <w:rsid w:val="0072014F"/>
    <w:rsid w:val="007246FE"/>
    <w:rsid w:val="00726D9E"/>
    <w:rsid w:val="00735C78"/>
    <w:rsid w:val="00736394"/>
    <w:rsid w:val="00751A97"/>
    <w:rsid w:val="00752F86"/>
    <w:rsid w:val="00755AB3"/>
    <w:rsid w:val="0076143A"/>
    <w:rsid w:val="0076485C"/>
    <w:rsid w:val="00764F92"/>
    <w:rsid w:val="00764FE7"/>
    <w:rsid w:val="0076616D"/>
    <w:rsid w:val="0076719D"/>
    <w:rsid w:val="007752B4"/>
    <w:rsid w:val="007755BE"/>
    <w:rsid w:val="007764C9"/>
    <w:rsid w:val="007806C0"/>
    <w:rsid w:val="007835D7"/>
    <w:rsid w:val="00785956"/>
    <w:rsid w:val="007943A6"/>
    <w:rsid w:val="00794A70"/>
    <w:rsid w:val="007B5551"/>
    <w:rsid w:val="007B6393"/>
    <w:rsid w:val="007C3576"/>
    <w:rsid w:val="007C3731"/>
    <w:rsid w:val="007C441B"/>
    <w:rsid w:val="007D45EE"/>
    <w:rsid w:val="007D4920"/>
    <w:rsid w:val="007D4998"/>
    <w:rsid w:val="007E3EA8"/>
    <w:rsid w:val="007E5D02"/>
    <w:rsid w:val="007F712D"/>
    <w:rsid w:val="00802AD6"/>
    <w:rsid w:val="00806C39"/>
    <w:rsid w:val="008076FB"/>
    <w:rsid w:val="008105AC"/>
    <w:rsid w:val="0082448E"/>
    <w:rsid w:val="0083407C"/>
    <w:rsid w:val="00837ABE"/>
    <w:rsid w:val="0084460F"/>
    <w:rsid w:val="00844792"/>
    <w:rsid w:val="00845585"/>
    <w:rsid w:val="00847274"/>
    <w:rsid w:val="00847416"/>
    <w:rsid w:val="00850CB9"/>
    <w:rsid w:val="00851488"/>
    <w:rsid w:val="008657ED"/>
    <w:rsid w:val="00865E2F"/>
    <w:rsid w:val="00870A30"/>
    <w:rsid w:val="008772C3"/>
    <w:rsid w:val="00881AC1"/>
    <w:rsid w:val="00890655"/>
    <w:rsid w:val="00890659"/>
    <w:rsid w:val="008927EF"/>
    <w:rsid w:val="00895B8C"/>
    <w:rsid w:val="00897374"/>
    <w:rsid w:val="008A2868"/>
    <w:rsid w:val="008A29FB"/>
    <w:rsid w:val="008A67F9"/>
    <w:rsid w:val="008A7232"/>
    <w:rsid w:val="008B2090"/>
    <w:rsid w:val="008C129E"/>
    <w:rsid w:val="008C3A2C"/>
    <w:rsid w:val="008D564B"/>
    <w:rsid w:val="008D707B"/>
    <w:rsid w:val="008E12F7"/>
    <w:rsid w:val="008F49F5"/>
    <w:rsid w:val="008F70AE"/>
    <w:rsid w:val="009160E3"/>
    <w:rsid w:val="0092277A"/>
    <w:rsid w:val="00927B28"/>
    <w:rsid w:val="00937568"/>
    <w:rsid w:val="0093787D"/>
    <w:rsid w:val="00943478"/>
    <w:rsid w:val="00947E05"/>
    <w:rsid w:val="0095267A"/>
    <w:rsid w:val="00953021"/>
    <w:rsid w:val="00954BC4"/>
    <w:rsid w:val="00955121"/>
    <w:rsid w:val="00962B66"/>
    <w:rsid w:val="00963BE1"/>
    <w:rsid w:val="0096553D"/>
    <w:rsid w:val="0097196A"/>
    <w:rsid w:val="009813DF"/>
    <w:rsid w:val="009843D2"/>
    <w:rsid w:val="009929B1"/>
    <w:rsid w:val="00992A54"/>
    <w:rsid w:val="00993147"/>
    <w:rsid w:val="00997A6E"/>
    <w:rsid w:val="009A1BB0"/>
    <w:rsid w:val="009B2075"/>
    <w:rsid w:val="009B6BCD"/>
    <w:rsid w:val="009C1D20"/>
    <w:rsid w:val="009C632F"/>
    <w:rsid w:val="009C6D6D"/>
    <w:rsid w:val="009D2A13"/>
    <w:rsid w:val="009D2F5E"/>
    <w:rsid w:val="009D4B21"/>
    <w:rsid w:val="009E12F1"/>
    <w:rsid w:val="009E1FE2"/>
    <w:rsid w:val="009E7B21"/>
    <w:rsid w:val="009F7EBB"/>
    <w:rsid w:val="00A17478"/>
    <w:rsid w:val="00A21788"/>
    <w:rsid w:val="00A2206A"/>
    <w:rsid w:val="00A25EF0"/>
    <w:rsid w:val="00A260F2"/>
    <w:rsid w:val="00A269A5"/>
    <w:rsid w:val="00A27C24"/>
    <w:rsid w:val="00A374E6"/>
    <w:rsid w:val="00A42425"/>
    <w:rsid w:val="00A44780"/>
    <w:rsid w:val="00A479AC"/>
    <w:rsid w:val="00A47FA0"/>
    <w:rsid w:val="00A562C0"/>
    <w:rsid w:val="00A611BE"/>
    <w:rsid w:val="00A61B1D"/>
    <w:rsid w:val="00A65B9A"/>
    <w:rsid w:val="00A720B2"/>
    <w:rsid w:val="00A81953"/>
    <w:rsid w:val="00A84351"/>
    <w:rsid w:val="00A8693D"/>
    <w:rsid w:val="00A939A5"/>
    <w:rsid w:val="00A94EE1"/>
    <w:rsid w:val="00A950ED"/>
    <w:rsid w:val="00AA52D2"/>
    <w:rsid w:val="00AC36F7"/>
    <w:rsid w:val="00AC79B8"/>
    <w:rsid w:val="00AC7F48"/>
    <w:rsid w:val="00AD5560"/>
    <w:rsid w:val="00AD6B96"/>
    <w:rsid w:val="00AE482B"/>
    <w:rsid w:val="00AF3134"/>
    <w:rsid w:val="00AF74A0"/>
    <w:rsid w:val="00B06E19"/>
    <w:rsid w:val="00B07FAA"/>
    <w:rsid w:val="00B1545E"/>
    <w:rsid w:val="00B23D93"/>
    <w:rsid w:val="00B2701F"/>
    <w:rsid w:val="00B30CDF"/>
    <w:rsid w:val="00B31480"/>
    <w:rsid w:val="00B31B34"/>
    <w:rsid w:val="00B33E08"/>
    <w:rsid w:val="00B3656A"/>
    <w:rsid w:val="00B502A1"/>
    <w:rsid w:val="00B5085A"/>
    <w:rsid w:val="00B55F91"/>
    <w:rsid w:val="00B6057A"/>
    <w:rsid w:val="00B617AF"/>
    <w:rsid w:val="00B63899"/>
    <w:rsid w:val="00B642CE"/>
    <w:rsid w:val="00B6711D"/>
    <w:rsid w:val="00B70B0E"/>
    <w:rsid w:val="00B73828"/>
    <w:rsid w:val="00B81C48"/>
    <w:rsid w:val="00B82E15"/>
    <w:rsid w:val="00B86D98"/>
    <w:rsid w:val="00B906C8"/>
    <w:rsid w:val="00B90DED"/>
    <w:rsid w:val="00B96AD8"/>
    <w:rsid w:val="00B97A12"/>
    <w:rsid w:val="00BA358A"/>
    <w:rsid w:val="00BA3BEE"/>
    <w:rsid w:val="00BA6FC5"/>
    <w:rsid w:val="00BB0D3C"/>
    <w:rsid w:val="00BC243F"/>
    <w:rsid w:val="00BE3EE7"/>
    <w:rsid w:val="00BF0D41"/>
    <w:rsid w:val="00BF40B8"/>
    <w:rsid w:val="00BF44CF"/>
    <w:rsid w:val="00BF56F0"/>
    <w:rsid w:val="00C0001C"/>
    <w:rsid w:val="00C0025E"/>
    <w:rsid w:val="00C006AB"/>
    <w:rsid w:val="00C05E8A"/>
    <w:rsid w:val="00C0695A"/>
    <w:rsid w:val="00C07C15"/>
    <w:rsid w:val="00C12CD7"/>
    <w:rsid w:val="00C215B5"/>
    <w:rsid w:val="00C21BEC"/>
    <w:rsid w:val="00C2741E"/>
    <w:rsid w:val="00C27EDC"/>
    <w:rsid w:val="00C30D34"/>
    <w:rsid w:val="00C31BB7"/>
    <w:rsid w:val="00C31DF5"/>
    <w:rsid w:val="00C47EF8"/>
    <w:rsid w:val="00C5390E"/>
    <w:rsid w:val="00C56C86"/>
    <w:rsid w:val="00C56D52"/>
    <w:rsid w:val="00C57776"/>
    <w:rsid w:val="00C65548"/>
    <w:rsid w:val="00C672B7"/>
    <w:rsid w:val="00C67FDB"/>
    <w:rsid w:val="00C7338A"/>
    <w:rsid w:val="00C76AA7"/>
    <w:rsid w:val="00C83CBD"/>
    <w:rsid w:val="00C8463F"/>
    <w:rsid w:val="00C85FF7"/>
    <w:rsid w:val="00C931D8"/>
    <w:rsid w:val="00C973A2"/>
    <w:rsid w:val="00CA043E"/>
    <w:rsid w:val="00CA2CDE"/>
    <w:rsid w:val="00CA332F"/>
    <w:rsid w:val="00CA6EBB"/>
    <w:rsid w:val="00CB62B9"/>
    <w:rsid w:val="00CC4A87"/>
    <w:rsid w:val="00CC5AAE"/>
    <w:rsid w:val="00CC6354"/>
    <w:rsid w:val="00CC6D33"/>
    <w:rsid w:val="00CE0390"/>
    <w:rsid w:val="00CE63FB"/>
    <w:rsid w:val="00CF3B5A"/>
    <w:rsid w:val="00D00029"/>
    <w:rsid w:val="00D00B70"/>
    <w:rsid w:val="00D02D13"/>
    <w:rsid w:val="00D034C0"/>
    <w:rsid w:val="00D10EBF"/>
    <w:rsid w:val="00D14E39"/>
    <w:rsid w:val="00D1615A"/>
    <w:rsid w:val="00D163FC"/>
    <w:rsid w:val="00D1664A"/>
    <w:rsid w:val="00D3106A"/>
    <w:rsid w:val="00D4122C"/>
    <w:rsid w:val="00D44224"/>
    <w:rsid w:val="00D471FE"/>
    <w:rsid w:val="00D571B2"/>
    <w:rsid w:val="00D63CC6"/>
    <w:rsid w:val="00D72523"/>
    <w:rsid w:val="00D7535B"/>
    <w:rsid w:val="00D77436"/>
    <w:rsid w:val="00D81EDD"/>
    <w:rsid w:val="00D825A6"/>
    <w:rsid w:val="00D868AB"/>
    <w:rsid w:val="00D92206"/>
    <w:rsid w:val="00D952A5"/>
    <w:rsid w:val="00DA0E3F"/>
    <w:rsid w:val="00DA4D39"/>
    <w:rsid w:val="00DB040C"/>
    <w:rsid w:val="00DB1429"/>
    <w:rsid w:val="00DB3610"/>
    <w:rsid w:val="00DC477C"/>
    <w:rsid w:val="00DC7FE7"/>
    <w:rsid w:val="00DD1D28"/>
    <w:rsid w:val="00DD3109"/>
    <w:rsid w:val="00DD3E14"/>
    <w:rsid w:val="00DD5395"/>
    <w:rsid w:val="00DD572C"/>
    <w:rsid w:val="00DD72AE"/>
    <w:rsid w:val="00DD7C12"/>
    <w:rsid w:val="00DE2F47"/>
    <w:rsid w:val="00DF1738"/>
    <w:rsid w:val="00E003C4"/>
    <w:rsid w:val="00E0418F"/>
    <w:rsid w:val="00E047ED"/>
    <w:rsid w:val="00E07125"/>
    <w:rsid w:val="00E10175"/>
    <w:rsid w:val="00E14206"/>
    <w:rsid w:val="00E20855"/>
    <w:rsid w:val="00E2298E"/>
    <w:rsid w:val="00E26120"/>
    <w:rsid w:val="00E31CBD"/>
    <w:rsid w:val="00E32C88"/>
    <w:rsid w:val="00E33465"/>
    <w:rsid w:val="00E422FB"/>
    <w:rsid w:val="00E56A81"/>
    <w:rsid w:val="00E62821"/>
    <w:rsid w:val="00E71419"/>
    <w:rsid w:val="00E7361B"/>
    <w:rsid w:val="00E8175F"/>
    <w:rsid w:val="00E81F50"/>
    <w:rsid w:val="00E85B30"/>
    <w:rsid w:val="00E90795"/>
    <w:rsid w:val="00E95074"/>
    <w:rsid w:val="00EA16CF"/>
    <w:rsid w:val="00EA2280"/>
    <w:rsid w:val="00EA4392"/>
    <w:rsid w:val="00EB02EF"/>
    <w:rsid w:val="00EB42FF"/>
    <w:rsid w:val="00EB6AD0"/>
    <w:rsid w:val="00EC0677"/>
    <w:rsid w:val="00EC0AE0"/>
    <w:rsid w:val="00EC2559"/>
    <w:rsid w:val="00EC3DFD"/>
    <w:rsid w:val="00ED04DA"/>
    <w:rsid w:val="00ED12EB"/>
    <w:rsid w:val="00EE29C6"/>
    <w:rsid w:val="00EE3FF8"/>
    <w:rsid w:val="00EF3789"/>
    <w:rsid w:val="00EF6737"/>
    <w:rsid w:val="00F02B1A"/>
    <w:rsid w:val="00F046FF"/>
    <w:rsid w:val="00F05625"/>
    <w:rsid w:val="00F05ED8"/>
    <w:rsid w:val="00F11C2A"/>
    <w:rsid w:val="00F15704"/>
    <w:rsid w:val="00F16E0F"/>
    <w:rsid w:val="00F31CA7"/>
    <w:rsid w:val="00F31E8E"/>
    <w:rsid w:val="00F5383D"/>
    <w:rsid w:val="00F574AB"/>
    <w:rsid w:val="00F61B1B"/>
    <w:rsid w:val="00F81451"/>
    <w:rsid w:val="00F87A24"/>
    <w:rsid w:val="00F91C60"/>
    <w:rsid w:val="00F94E0B"/>
    <w:rsid w:val="00F97829"/>
    <w:rsid w:val="00F97838"/>
    <w:rsid w:val="00FA6CEC"/>
    <w:rsid w:val="00FB35CA"/>
    <w:rsid w:val="00FB4EFB"/>
    <w:rsid w:val="00FB562C"/>
    <w:rsid w:val="00FB573C"/>
    <w:rsid w:val="00FC0A41"/>
    <w:rsid w:val="00FC1F19"/>
    <w:rsid w:val="00FC2705"/>
    <w:rsid w:val="00FC6A8C"/>
    <w:rsid w:val="00FD52ED"/>
    <w:rsid w:val="00FE4690"/>
    <w:rsid w:val="00FF2B1E"/>
    <w:rsid w:val="00FF317E"/>
    <w:rsid w:val="00FF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1D4A3B"/>
  <w15:docId w15:val="{37185DC3-61D6-482D-85E4-919C3F5EF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478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10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82B"/>
  </w:style>
  <w:style w:type="paragraph" w:styleId="Footer">
    <w:name w:val="footer"/>
    <w:basedOn w:val="Normal"/>
    <w:link w:val="Foot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82B"/>
  </w:style>
  <w:style w:type="paragraph" w:styleId="ListParagraph">
    <w:name w:val="List Paragraph"/>
    <w:basedOn w:val="Normal"/>
    <w:uiPriority w:val="34"/>
    <w:qFormat/>
    <w:rsid w:val="00622CAB"/>
    <w:pPr>
      <w:ind w:left="720"/>
      <w:contextualSpacing/>
    </w:pPr>
  </w:style>
  <w:style w:type="table" w:styleId="TableGrid">
    <w:name w:val="Table Grid"/>
    <w:basedOn w:val="TableNormal"/>
    <w:uiPriority w:val="39"/>
    <w:rsid w:val="00622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E29C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E3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310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openxmlformats.org/officeDocument/2006/relationships/image" Target="media/image13.png"/><Relationship Id="rId39" Type="http://schemas.openxmlformats.org/officeDocument/2006/relationships/header" Target="header1.xml"/><Relationship Id="rId21" Type="http://schemas.openxmlformats.org/officeDocument/2006/relationships/image" Target="media/image8.png"/><Relationship Id="rId34" Type="http://schemas.microsoft.com/office/2007/relationships/hdphoto" Target="media/hdphoto11.wdp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microsoft.com/office/2007/relationships/hdphoto" Target="media/hdphoto10.wdp"/><Relationship Id="rId37" Type="http://schemas.openxmlformats.org/officeDocument/2006/relationships/image" Target="media/image19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microsoft.com/office/2007/relationships/hdphoto" Target="media/hdphoto12.wdp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image" Target="media/image9.emf"/><Relationship Id="rId27" Type="http://schemas.microsoft.com/office/2007/relationships/hdphoto" Target="media/hdphoto8.wdp"/><Relationship Id="rId30" Type="http://schemas.microsoft.com/office/2007/relationships/hdphoto" Target="media/hdphoto9.wdp"/><Relationship Id="rId35" Type="http://schemas.openxmlformats.org/officeDocument/2006/relationships/image" Target="media/image18.png"/><Relationship Id="rId8" Type="http://schemas.microsoft.com/office/2007/relationships/hdphoto" Target="media/hdphoto1.wdp"/><Relationship Id="rId3" Type="http://schemas.openxmlformats.org/officeDocument/2006/relationships/settings" Target="settings.xml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38" Type="http://schemas.microsoft.com/office/2007/relationships/hdphoto" Target="media/hdphoto13.wdp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9.png"/><Relationship Id="rId7" Type="http://schemas.openxmlformats.org/officeDocument/2006/relationships/image" Target="media/image33.png"/><Relationship Id="rId2" Type="http://schemas.openxmlformats.org/officeDocument/2006/relationships/image" Target="media/image28.png"/><Relationship Id="rId1" Type="http://schemas.openxmlformats.org/officeDocument/2006/relationships/image" Target="media/image27.png"/><Relationship Id="rId6" Type="http://schemas.openxmlformats.org/officeDocument/2006/relationships/image" Target="media/image32.png"/><Relationship Id="rId5" Type="http://schemas.openxmlformats.org/officeDocument/2006/relationships/image" Target="media/image31.png"/><Relationship Id="rId4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2.png"/><Relationship Id="rId7" Type="http://schemas.openxmlformats.org/officeDocument/2006/relationships/image" Target="media/image26.png"/><Relationship Id="rId2" Type="http://schemas.openxmlformats.org/officeDocument/2006/relationships/image" Target="media/image21.png"/><Relationship Id="rId1" Type="http://schemas.openxmlformats.org/officeDocument/2006/relationships/image" Target="media/image20.png"/><Relationship Id="rId6" Type="http://schemas.openxmlformats.org/officeDocument/2006/relationships/image" Target="media/image25.png"/><Relationship Id="rId5" Type="http://schemas.openxmlformats.org/officeDocument/2006/relationships/image" Target="media/image24.png"/><Relationship Id="rId4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3247</TotalTime>
  <Pages>9</Pages>
  <Words>2249</Words>
  <Characters>12825</Characters>
  <Application>Microsoft Office Word</Application>
  <DocSecurity>0</DocSecurity>
  <Lines>106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Med-PC</dc:creator>
  <cp:keywords/>
  <dc:description/>
  <cp:lastModifiedBy>Med-PC</cp:lastModifiedBy>
  <cp:revision>3</cp:revision>
  <cp:lastPrinted>2021-01-16T21:40:00Z</cp:lastPrinted>
  <dcterms:created xsi:type="dcterms:W3CDTF">2021-03-13T12:45:00Z</dcterms:created>
  <dcterms:modified xsi:type="dcterms:W3CDTF">2022-10-19T21:37:00Z</dcterms:modified>
</cp:coreProperties>
</file>