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186BA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التنظيم على مستوى العضوية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59629DC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B2031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</w:t>
            </w:r>
            <w:r w:rsidR="00B203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نسيق العصبي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</w:t>
            </w:r>
            <w:r w:rsidR="001544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لهرمون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B2031C" w:rsidRPr="00B203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ساعتان</w:t>
            </w:r>
          </w:p>
          <w:p w14:paraId="20AB18E7" w14:textId="6AED1658" w:rsidR="00581D05" w:rsidRPr="00581D05" w:rsidRDefault="00581D05" w:rsidP="004E4E0A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B2031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230916" w:rsidRPr="00230916">
              <w:rPr>
                <w:rFonts w:ascii="Simplified Arabic" w:hAnsi="Simplified Arabic" w:cs="A Noor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دور عصبونات تحت السرير البصري في الإفرازات المبيضية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1E7481AB" w:rsidR="00053C3F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="00B203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برز التنسيق العصبي 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هرمون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 في التنظيم الوظيفي للعضوية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5F7C699B" w:rsidR="00581D05" w:rsidRPr="001012E9" w:rsidRDefault="001012E9" w:rsidP="00B2031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</w:t>
            </w:r>
            <w:r w:rsidRPr="001012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B2031C" w:rsidRPr="00B203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يظهر تأثير عصبونات تحت السرير البصري على الإفرازات المبيضية.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1C5922B7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أجل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المحافظة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الصحة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ضوء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بدور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النظام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العصبي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التنظيم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للعضوية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35384ABF" w14:textId="77777777" w:rsidR="00B2031C" w:rsidRPr="00B2031C" w:rsidRDefault="00B2031C" w:rsidP="00B2031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تؤمن العلاقة الوظيفية بين </w:t>
            </w:r>
            <w:r w:rsidRPr="00872F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تحت السرير البصري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و </w:t>
            </w:r>
            <w:r w:rsidRPr="00872F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الغدة النخامية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عن طريق النهايات العصبية للمحاور الأسطوانية الممتدة من الأجسام الخلوية الواقعة على مستوى المركز العصبي (تحت السرير البصري). </w:t>
            </w:r>
          </w:p>
          <w:p w14:paraId="7867D293" w14:textId="2CD485A4" w:rsidR="00581D05" w:rsidRPr="00B2031C" w:rsidRDefault="00B2031C" w:rsidP="00B2031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ترسل الأجسام الخلوية سلسلة من </w:t>
            </w:r>
            <w:r w:rsidRPr="00872F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كمونات عمل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منتظمة و بصورة مستمرة التي تعمل على تحفيز </w:t>
            </w:r>
            <w:r w:rsidRPr="00872F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الإفراز الدفقي لـ </w:t>
            </w:r>
            <w:r w:rsidRPr="00872F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GnRH</w:t>
            </w:r>
            <w:r w:rsidRPr="00872F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من طرف النهايات العصبية للمحاور الأسطوانية. يمر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GnRH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المفرز في </w:t>
            </w:r>
            <w:r w:rsidRPr="00531A2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الشريان النخامي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الأعلى المتواجد على مستوى </w:t>
            </w:r>
            <w:r w:rsidRPr="00531A2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سويقة الغدة النخامية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و ينقل عن طريق </w:t>
            </w:r>
            <w:r w:rsidRPr="00531A2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الوريد البابي النخامي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إلى </w:t>
            </w:r>
            <w:r w:rsidRPr="00531A2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الفص الأمامي للغدة النخامية 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أين يؤثر على الخلايا المفرزة للمثيرات الغدية (</w:t>
            </w:r>
            <w:r w:rsidRPr="00531A2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FSH</w:t>
            </w:r>
            <w:r w:rsidRPr="00531A2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و </w:t>
            </w:r>
            <w:r w:rsidRPr="00531A2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LH</w:t>
            </w:r>
            <w:r w:rsidRPr="00B2031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) و هذا ما يبين التنسيق العصبي-الهرموني في تنظيم وظيفة المناسل (المبيضين)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870E4C5" w14:textId="28B26B58" w:rsidR="00EF363F" w:rsidRPr="00603886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46003F93" w14:textId="34079938" w:rsidR="00FD5210" w:rsidRDefault="00872F0A" w:rsidP="0060388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معتمدا على مكتسباتك حول آلية التحكم في نشاط المبيضين، أكمل المخطط التالي:</w:t>
            </w:r>
          </w:p>
          <w:p w14:paraId="228DB8E3" w14:textId="31FA9124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49EE027" w14:textId="0E0A1C5A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4EE56A1" w14:textId="367E1F3A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1F80CB84" w14:textId="2B0C3975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F050151" w14:textId="4E1042A9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60DA3D1C" w14:textId="2F6754B5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2A296F0F" w14:textId="12965AFC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2D2D226E" w14:textId="378EA83C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6D8CA34" w14:textId="75D226DF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1A2A2E21" w14:textId="5F3857DE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F8FBC1D" w14:textId="18305D8F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1281F332" w14:textId="1E5B7A24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6697AAA" w14:textId="07939F75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4558FADC" w14:textId="019C9BF9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0184EF5" w14:textId="6F9A1359" w:rsidR="00531A24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4896072C" w14:textId="78F7E8DA" w:rsidR="00872F0A" w:rsidRDefault="008D3DEB" w:rsidP="00872F0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ACE7A2" wp14:editId="7BB99830">
                  <wp:extent cx="5811734" cy="3870960"/>
                  <wp:effectExtent l="19050" t="19050" r="17780" b="152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491" cy="388545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5110F" w14:textId="77777777" w:rsidR="00531A24" w:rsidRPr="007764C9" w:rsidRDefault="00531A24" w:rsidP="00531A2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33C1823" w14:textId="77777777" w:rsidR="00531A24" w:rsidRPr="007764C9" w:rsidRDefault="00531A24" w:rsidP="00531A2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2F738B0" w14:textId="77777777" w:rsidR="00531A24" w:rsidRDefault="00531A24" w:rsidP="00531A2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46437826" wp14:editId="389EA5A2">
                  <wp:extent cx="5752358" cy="4635500"/>
                  <wp:effectExtent l="19050" t="19050" r="20320" b="127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232" cy="46756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6181D" w14:textId="3C94070F" w:rsidR="00531A24" w:rsidRPr="00EB181C" w:rsidRDefault="00531A2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EB18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lastRenderedPageBreak/>
              <w:t xml:space="preserve">من خلال المخطط </w:t>
            </w:r>
            <w:r w:rsidR="008D3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يظهر </w:t>
            </w:r>
            <w:r w:rsidRPr="00EB18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أن النشاط الهرموني للمبيض يعتمد في الأساس على إفراز هرمون </w:t>
            </w:r>
            <w:r w:rsidRPr="00EB181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GnRH</w:t>
            </w:r>
            <w:r w:rsidRPr="00EB18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طرف تحت السرير البصري.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6BBDE57A" w:rsidR="00D00B70" w:rsidRPr="001012E9" w:rsidRDefault="00D00B70" w:rsidP="00531A24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60388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1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531A24" w:rsidRPr="00531A24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كيف يتم التحكم في إفراز </w:t>
            </w:r>
            <w:r w:rsidR="00EB181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</w:t>
            </w:r>
            <w:r w:rsidR="00531A24" w:rsidRPr="00531A24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هرمون</w:t>
            </w:r>
            <w:r w:rsidR="00EB181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العصبي</w:t>
            </w:r>
            <w:r w:rsidR="00531A24" w:rsidRPr="00531A24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531A24" w:rsidRPr="00531A24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 w:bidi="ar-DZ"/>
              </w:rPr>
              <w:t>GnRH</w:t>
            </w:r>
            <w:r w:rsidR="00531A24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01AAB859" w:rsidR="00D00B70" w:rsidRPr="001012E9" w:rsidRDefault="001F1D89" w:rsidP="00531A2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531A24" w:rsidRPr="00531A24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التأثير العصبي على إفراز </w:t>
            </w:r>
            <w:r w:rsidR="00531A24" w:rsidRPr="00531A2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GnRH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68B0D198" w:rsidR="008359C6" w:rsidRDefault="008359C6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خارجية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02</w:t>
            </w:r>
          </w:p>
          <w:p w14:paraId="626598C5" w14:textId="0FC49592" w:rsidR="0074326D" w:rsidRPr="0074326D" w:rsidRDefault="0074326D" w:rsidP="007432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الوثيقة البنية التشريحية للمعقد تحت السريري النخامي و التي تظهر جانبا مهما من العلاقة الوظيفية بين الغدة تحت السريرية و الفص الأمامي للغدة النخامية.</w:t>
            </w:r>
          </w:p>
          <w:p w14:paraId="370BF7A4" w14:textId="05B60A3C" w:rsidR="008359C6" w:rsidRDefault="0074326D" w:rsidP="008359C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3B34A48" wp14:editId="152D65B2">
                  <wp:extent cx="5018363" cy="3496046"/>
                  <wp:effectExtent l="19050" t="19050" r="1143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243" cy="34994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93977" w14:textId="4F511280" w:rsidR="008359C6" w:rsidRPr="008359C6" w:rsidRDefault="008359C6" w:rsidP="008359C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47D177D" w14:textId="3BFE54E7" w:rsidR="00531A24" w:rsidRDefault="00946E64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8359C6"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531A24"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</w:t>
            </w:r>
            <w:r w:rsidR="00531A24"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531A24"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خارجية</w:t>
            </w:r>
            <w:r w:rsid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02</w:t>
            </w:r>
          </w:p>
          <w:p w14:paraId="01A7EC38" w14:textId="77777777" w:rsidR="00895E99" w:rsidRDefault="00895E99" w:rsidP="00895E9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تم إجراء</w:t>
            </w:r>
            <w:r w:rsidRPr="00895E9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تنبيهات كهربائية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متتالية على مستوى</w:t>
            </w:r>
            <w:r w:rsidRPr="00895E9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895E99">
              <w:rPr>
                <w:rFonts w:asciiTheme="majorBidi" w:hAnsiTheme="majorBidi" w:cstheme="majorBidi" w:hint="cs"/>
                <w:sz w:val="24"/>
                <w:szCs w:val="24"/>
                <w:rtl/>
              </w:rPr>
              <w:t>لعصبونات تحت السريرية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عند أنثى قرد المكاك و متابعة</w:t>
            </w:r>
            <w:r w:rsidRPr="00895E9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إفراز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ات</w:t>
            </w:r>
            <w:r w:rsidRPr="00895E9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95E9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 w:rsidRPr="00895E9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</w:t>
            </w:r>
            <w:r w:rsidRPr="00895E9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. </w:t>
            </w:r>
          </w:p>
          <w:p w14:paraId="16A163FF" w14:textId="2C137623" w:rsidR="00895E99" w:rsidRDefault="00895E99" w:rsidP="00895E9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النتائج مبينة في الوثيقة:</w:t>
            </w:r>
          </w:p>
          <w:p w14:paraId="1846A5CC" w14:textId="0D732D66" w:rsidR="00946E64" w:rsidRPr="00946E64" w:rsidRDefault="00531A24" w:rsidP="00895E99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1C4A27" wp14:editId="074CE5AB">
                  <wp:extent cx="6260465" cy="3448545"/>
                  <wp:effectExtent l="19050" t="19050" r="26035" b="190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251" cy="347266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lastRenderedPageBreak/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051993F0" w:rsidR="00946E64" w:rsidRPr="00946E64" w:rsidRDefault="00946E64" w:rsidP="00946E64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يقتين،</w:t>
            </w:r>
            <w:r w:rsidR="00531A24" w:rsidRPr="00531A2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أثبت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أن إفراز هرمون </w:t>
            </w:r>
            <w:r w:rsidR="00531A2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GnRH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طرف تحت السرير البصري </w:t>
            </w:r>
            <w:r w:rsidR="00EB18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يتم بتحفيز عصبي مبرزا التنسيق العصبي الهرموني في الإفرازات المبيضية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6E51D7AB" w:rsidR="00946E64" w:rsidRPr="00C32865" w:rsidRDefault="00946E64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531A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</w:t>
            </w:r>
            <w:r w:rsidR="00531A24" w:rsidRPr="00531A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ثب</w:t>
            </w:r>
            <w:r w:rsidR="00531A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531A24" w:rsidRPr="00531A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ت أن إفراز هرمون </w:t>
            </w:r>
            <w:r w:rsidR="00531A24" w:rsidRPr="00531A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GnRH</w:t>
            </w:r>
            <w:r w:rsidR="00531A24" w:rsidRPr="00531A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من طرف تحت السرير البصري </w:t>
            </w:r>
            <w:r w:rsidR="00EB181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يتم بتحفيز عصبي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13F00397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استغلال الوثيقة </w:t>
            </w:r>
            <w:r w:rsidR="00EB18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الخارجية</w:t>
            </w:r>
            <w:r w:rsid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01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: </w:t>
            </w:r>
          </w:p>
          <w:p w14:paraId="671D5705" w14:textId="67697572" w:rsidR="0074326D" w:rsidRPr="0074326D" w:rsidRDefault="00895E99" w:rsidP="007432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من خلال الوثيقة، يتبين أن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العلاقة الوظيفية بين تحت السرير البصري و الغدة النخامية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تؤمن بواسطة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النهايات العصبية للمحاور الأسطوانية الممتدة من الأجسام الخلوية الواقعة على مستوى تحت السرير البصري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حيث: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BA04C8E" w14:textId="3C0BB6A8" w:rsidR="0074326D" w:rsidRPr="0074326D" w:rsidRDefault="00895E99" w:rsidP="007432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ترسل الأجسام الخلوية سلسلة من كمونات عمل منتظمة و بصورة مستمرة تعمل على تحفيز إفراز </w:t>
            </w:r>
            <w:r w:rsidR="0074326D" w:rsidRPr="007432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GnRH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طرف النهايات العصبية للمحاور الأسطوانية. </w:t>
            </w:r>
          </w:p>
          <w:p w14:paraId="5D5425F0" w14:textId="7747F753" w:rsidR="005348A5" w:rsidRDefault="00895E99" w:rsidP="005348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يمر </w:t>
            </w:r>
            <w:r w:rsidR="0074326D" w:rsidRPr="007432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GnRH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المفرز في الشريان النخامي الأعلى المتواجد على مستوى سويقة الغدة النخامية و ينقل عن طريق الوريد البابي النخامي إلى الفص الأمامي للغدة النخامية أين يؤثر على الخلايا المفرزة لـ </w:t>
            </w:r>
            <w:r w:rsidR="0074326D" w:rsidRPr="007432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FSH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74326D" w:rsidRPr="007432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LH</w:t>
            </w:r>
            <w:r w:rsidR="0074326D" w:rsidRPr="0074326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. </w:t>
            </w:r>
          </w:p>
          <w:p w14:paraId="1EE81B53" w14:textId="496CEF7B" w:rsidR="005348A5" w:rsidRDefault="005348A5" w:rsidP="005348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32C2197" w14:textId="14E962F5" w:rsidR="005348A5" w:rsidRDefault="005348A5" w:rsidP="005348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348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ملاحظة: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توليد كمونات العمل يخضع لعدد كبير من المؤثرات مثل السلوك و البيئة الإجتماعية و المراقبة الرجعية من طرف الهرمونات المبيضية و كذا تأثيرات من طرف هرمونات أخرى.</w:t>
            </w:r>
          </w:p>
          <w:p w14:paraId="4D296081" w14:textId="585BA126" w:rsidR="00946E64" w:rsidRP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80D192B" w14:textId="36DF7110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</w:t>
            </w:r>
            <w:r w:rsid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ثيقة الخارجية 02:</w:t>
            </w:r>
          </w:p>
          <w:p w14:paraId="4D5FDBC6" w14:textId="77777777" w:rsidR="008359C6" w:rsidRDefault="008359C6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منحنيات تأثير التنبيهات الكهربائية للعصبونات تحت السريرية على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حيث:</w:t>
            </w:r>
          </w:p>
          <w:p w14:paraId="717F0BED" w14:textId="4E82CD1D" w:rsidR="008359C6" w:rsidRDefault="001604EF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</w:t>
            </w:r>
            <w:r w:rsidR="008359C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لاحظ أن هناك تواقت بين كمونات العمل المسجلة في الألياف العصبية تحت السريرية و إفراز كل من </w:t>
            </w:r>
            <w:r w:rsidR="008359C6" w:rsidRPr="003E43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359C6" w:rsidRPr="003E4350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 w:rsidR="008359C6" w:rsidRPr="003E435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8359C6" w:rsidRPr="003E4350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 w:rsidR="008359C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فمع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تسجيل</w:t>
            </w:r>
            <w:r w:rsidR="008359C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كل كمون عمل يتزايد إفراز </w:t>
            </w:r>
            <w:r w:rsidR="008359C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 w:rsidR="008359C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طرف النهايات العصبية تحت السريرية ثم يليه مباشرة تزايد إفراز </w:t>
            </w:r>
            <w:r w:rsidR="008359C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 w:rsidR="008359C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طرف الغدة النخامية.</w:t>
            </w:r>
          </w:p>
          <w:p w14:paraId="31F96A80" w14:textId="77777777" w:rsidR="008359C6" w:rsidRPr="003D4111" w:rsidRDefault="008359C6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3D411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الاستنتاج: </w:t>
            </w:r>
            <w:r w:rsidRPr="003D411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14:paraId="48777D73" w14:textId="52B14F9C" w:rsidR="008359C6" w:rsidRPr="00CA043E" w:rsidRDefault="008359C6" w:rsidP="005348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D411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ترسل الأجسام الخلوية للعصبونات تحت السريرية سلسلة من كمونات عمل تعمل على تحفيز الإفراز الدفقي لـ </w:t>
            </w:r>
            <w:r w:rsidRPr="003D4111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GnRH</w:t>
            </w:r>
            <w:r w:rsidRPr="003D411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من طرف النهايات العصبية للمحاور الأسطوانية و الذي يحفز بدوره إفراز </w:t>
            </w:r>
            <w:r w:rsidRPr="003D4111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LH</w:t>
            </w:r>
            <w:r w:rsidRPr="003D411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النخامي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هذا ما يظهر التنسيق العصبي الهرموني في تنظيم الإفرازا</w:t>
            </w:r>
            <w:r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  <w:lang w:val="fr-FR" w:bidi="ar-DZ"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المبيضية</w:t>
            </w:r>
            <w:r w:rsidRPr="003D411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  <w:r w:rsidRPr="00D163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</w:t>
            </w:r>
          </w:p>
          <w:p w14:paraId="5B524D71" w14:textId="47CED04B" w:rsidR="00946E64" w:rsidRPr="002F0368" w:rsidRDefault="002F0368" w:rsidP="002F036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20DE86D" w14:textId="23B61CA3" w:rsidR="002F0368" w:rsidRPr="004861EF" w:rsidRDefault="00946E64" w:rsidP="001604E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* ومنه: </w:t>
            </w:r>
            <w:r w:rsidR="001604EF"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(الخلاصة)</w:t>
            </w:r>
          </w:p>
        </w:tc>
      </w:tr>
      <w:tr w:rsidR="00DD7B6C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6DDE117F" w14:textId="7D859975" w:rsidR="004F1DA2" w:rsidRPr="00EB181C" w:rsidRDefault="001604EF" w:rsidP="00EB181C">
            <w:p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تحفز </w:t>
            </w:r>
            <w:r w:rsidRPr="001604EF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كمونات العمل 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المتولدة في منطقة 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تحت السرير البصري </w:t>
            </w:r>
            <w:r w:rsidRPr="001604EF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إفراز</w:t>
            </w:r>
            <w:r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EB181C" w:rsidRPr="00EB181C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هرمون 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</w:rPr>
              <w:t>GnRH</w:t>
            </w:r>
            <w:r w:rsidR="00EB181C" w:rsidRPr="00EB181C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الذي يحفز 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الغدة النخامية </w:t>
            </w:r>
            <w:r w:rsidR="00EB181C" w:rsidRPr="00EB181C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على إفراز 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</w:rPr>
              <w:t>FSH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 و 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</w:rPr>
              <w:t>LH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EB181C" w:rsidRPr="00EB181C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اللذان يحفزان 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المب</w:t>
            </w:r>
            <w:r w:rsidR="00EB181C" w:rsidRPr="001604EF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ی</w:t>
            </w:r>
            <w:r w:rsidR="00EB181C" w:rsidRPr="001604EF">
              <w:rPr>
                <w:rFonts w:asciiTheme="majorBidi" w:hAnsiTheme="majorBidi" w:cs="A Noor" w:hint="eastAsia"/>
                <w:b/>
                <w:bCs/>
                <w:color w:val="FF0000"/>
                <w:sz w:val="24"/>
                <w:szCs w:val="24"/>
                <w:rtl/>
              </w:rPr>
              <w:t>ض</w:t>
            </w:r>
            <w:r w:rsidR="00EB181C" w:rsidRPr="00EB181C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على إفراز 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الأستروج</w:t>
            </w:r>
            <w:r w:rsidR="00EB181C" w:rsidRPr="001604EF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ی</w:t>
            </w:r>
            <w:r w:rsidR="00EB181C" w:rsidRPr="001604EF">
              <w:rPr>
                <w:rFonts w:asciiTheme="majorBidi" w:hAnsiTheme="majorBidi" w:cs="A Noor" w:hint="eastAsia"/>
                <w:b/>
                <w:bCs/>
                <w:color w:val="FF0000"/>
                <w:sz w:val="24"/>
                <w:szCs w:val="24"/>
                <w:rtl/>
              </w:rPr>
              <w:t>نات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 و البروجسترون</w:t>
            </w:r>
            <w:r w:rsidR="00EB181C" w:rsidRPr="00EB181C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و حدوث الدورة المبيضية، و هذا ما يبين </w:t>
            </w:r>
            <w:r w:rsidR="00EB181C" w:rsidRPr="001604EF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التنسيق العصبي الهرموني </w:t>
            </w:r>
            <w:r w:rsidR="00EB181C" w:rsidRPr="00EB181C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في تنظيم وظيفة المناسل (المبيضين).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4C062B71" w14:textId="41A5CBB9" w:rsidR="008B3E04" w:rsidRPr="00456DAE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انطلاقا مما سبق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</w:t>
            </w: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7343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انجز </w:t>
            </w:r>
            <w:r w:rsidR="00B67FD2">
              <w:rPr>
                <w:rFonts w:asciiTheme="majorBidi" w:hAnsiTheme="majorBidi" w:cstheme="majorBidi" w:hint="cs"/>
                <w:sz w:val="24"/>
                <w:szCs w:val="24"/>
                <w:rtl/>
              </w:rPr>
              <w:t>مخططا توضح فيه بشكل مفصل آلية التحكم في الإفرازت الهرمونية المبيضية</w:t>
            </w:r>
            <w:r w:rsidR="004536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انطلاقا من المنطقة تحت السريرية.</w:t>
            </w:r>
          </w:p>
          <w:p w14:paraId="0C11BCB3" w14:textId="5BB4F8AA" w:rsidR="00683A29" w:rsidRPr="00A47B7F" w:rsidRDefault="00DD7B6C" w:rsidP="00A47B7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58E812F3" w14:textId="77777777" w:rsidR="004536A0" w:rsidRDefault="004536A0" w:rsidP="00683A2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303D2214" w14:textId="77777777" w:rsidR="004536A0" w:rsidRDefault="004536A0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270EC7EB" w14:textId="77777777" w:rsidR="004536A0" w:rsidRDefault="004536A0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27437B92" w14:textId="77777777" w:rsidR="004536A0" w:rsidRDefault="004536A0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7FC3C62" w14:textId="77777777" w:rsidR="004536A0" w:rsidRDefault="004536A0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43B03F19" w14:textId="77777777" w:rsidR="004536A0" w:rsidRDefault="004536A0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2910FC69" w14:textId="77777777" w:rsidR="004536A0" w:rsidRDefault="004536A0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7E90582A" w14:textId="77777777" w:rsidR="004536A0" w:rsidRDefault="004536A0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6285C45" w14:textId="77777777" w:rsidR="004536A0" w:rsidRDefault="004536A0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298D54B" w14:textId="77777777" w:rsidR="004536A0" w:rsidRDefault="004536A0" w:rsidP="005348A5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1F60BEA2" w14:textId="1551EA5E" w:rsidR="00DD7B6C" w:rsidRDefault="00DD7B6C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28CB5D25" w14:textId="45996F1E" w:rsidR="008262F6" w:rsidRDefault="004536A0" w:rsidP="004536A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A489C27" wp14:editId="56A9E0AB">
                  <wp:extent cx="4678878" cy="5534025"/>
                  <wp:effectExtent l="19050" t="19050" r="2667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524" cy="553833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CDDE0" w14:textId="27ED57EE" w:rsidR="008B3E04" w:rsidRDefault="008B3E04" w:rsidP="008B3E0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6144021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BB3A6B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81F1D27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7255ED8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1A4BBA4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B28242C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2AA61CF" w14:textId="0D773FB5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2D3BFD2" w14:textId="0072B68E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BD22234" w14:textId="5776FCB5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AC98C91" w14:textId="71223DDC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9AC210D" w14:textId="6B7CBA93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B0E84DA" w14:textId="670B64F4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B2CC29A" w14:textId="3F325F3E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A7CAA70" w14:textId="6BA34727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1ED9368" w14:textId="423D00E1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44C88AE" w14:textId="77777777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66E333A6" w:rsidR="008262F6" w:rsidRPr="00A47B7F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19616" w14:textId="77777777" w:rsidR="00E017FD" w:rsidRDefault="00E017FD" w:rsidP="00AE482B">
      <w:pPr>
        <w:spacing w:after="0" w:line="240" w:lineRule="auto"/>
      </w:pPr>
      <w:r>
        <w:separator/>
      </w:r>
    </w:p>
  </w:endnote>
  <w:endnote w:type="continuationSeparator" w:id="0">
    <w:p w14:paraId="2538AB93" w14:textId="77777777" w:rsidR="00E017FD" w:rsidRDefault="00E017FD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2550D" w14:textId="77777777" w:rsidR="00E017FD" w:rsidRDefault="00E017FD" w:rsidP="00AE482B">
      <w:pPr>
        <w:spacing w:after="0" w:line="240" w:lineRule="auto"/>
      </w:pPr>
      <w:r>
        <w:separator/>
      </w:r>
    </w:p>
  </w:footnote>
  <w:footnote w:type="continuationSeparator" w:id="0">
    <w:p w14:paraId="5171BEAC" w14:textId="77777777" w:rsidR="00E017FD" w:rsidRDefault="00E017FD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0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5"/>
  </w:num>
  <w:num w:numId="2" w16cid:durableId="686298201">
    <w:abstractNumId w:val="10"/>
  </w:num>
  <w:num w:numId="3" w16cid:durableId="1138649140">
    <w:abstractNumId w:val="8"/>
  </w:num>
  <w:num w:numId="4" w16cid:durableId="1426270011">
    <w:abstractNumId w:val="9"/>
  </w:num>
  <w:num w:numId="5" w16cid:durableId="86511540">
    <w:abstractNumId w:val="6"/>
  </w:num>
  <w:num w:numId="6" w16cid:durableId="419982735">
    <w:abstractNumId w:val="11"/>
  </w:num>
  <w:num w:numId="7" w16cid:durableId="2113475724">
    <w:abstractNumId w:val="21"/>
  </w:num>
  <w:num w:numId="8" w16cid:durableId="957640834">
    <w:abstractNumId w:val="0"/>
  </w:num>
  <w:num w:numId="9" w16cid:durableId="214396191">
    <w:abstractNumId w:val="22"/>
  </w:num>
  <w:num w:numId="10" w16cid:durableId="996960331">
    <w:abstractNumId w:val="14"/>
  </w:num>
  <w:num w:numId="11" w16cid:durableId="2074237740">
    <w:abstractNumId w:val="3"/>
  </w:num>
  <w:num w:numId="12" w16cid:durableId="1575697349">
    <w:abstractNumId w:val="23"/>
  </w:num>
  <w:num w:numId="13" w16cid:durableId="654528972">
    <w:abstractNumId w:val="19"/>
  </w:num>
  <w:num w:numId="14" w16cid:durableId="1468014889">
    <w:abstractNumId w:val="18"/>
  </w:num>
  <w:num w:numId="15" w16cid:durableId="34814918">
    <w:abstractNumId w:val="7"/>
  </w:num>
  <w:num w:numId="16" w16cid:durableId="1756247613">
    <w:abstractNumId w:val="20"/>
  </w:num>
  <w:num w:numId="17" w16cid:durableId="1941065000">
    <w:abstractNumId w:val="13"/>
  </w:num>
  <w:num w:numId="18" w16cid:durableId="11690014">
    <w:abstractNumId w:val="12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5"/>
  </w:num>
  <w:num w:numId="22" w16cid:durableId="1841195351">
    <w:abstractNumId w:val="17"/>
  </w:num>
  <w:num w:numId="23" w16cid:durableId="614947976">
    <w:abstractNumId w:val="16"/>
  </w:num>
  <w:num w:numId="24" w16cid:durableId="158113780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2178</TotalTime>
  <Pages>5</Pages>
  <Words>731</Words>
  <Characters>4168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73</cp:revision>
  <cp:lastPrinted>2022-11-16T17:33:00Z</cp:lastPrinted>
  <dcterms:created xsi:type="dcterms:W3CDTF">2021-03-13T12:45:00Z</dcterms:created>
  <dcterms:modified xsi:type="dcterms:W3CDTF">2022-11-16T18:09:00Z</dcterms:modified>
</cp:coreProperties>
</file>